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3CE0CE" w14:textId="5471B785" w:rsidR="002704B6" w:rsidRDefault="00BA6F6C">
      <w:pPr>
        <w:pStyle w:val="Titolo8"/>
        <w:tabs>
          <w:tab w:val="left" w:pos="7335"/>
        </w:tabs>
        <w:jc w:val="center"/>
        <w:rPr>
          <w:rFonts w:hint="eastAsia"/>
        </w:rPr>
      </w:pPr>
      <w:r>
        <w:t>Dpcm 22 marzo 2020: sospensione di attività produttive industriali e commerciali</w:t>
      </w:r>
    </w:p>
    <w:p w14:paraId="2C88ED4B" w14:textId="6CB989B2" w:rsidR="002704B6" w:rsidRDefault="00EB5403">
      <w:pPr>
        <w:pStyle w:val="Titolo8"/>
        <w:tabs>
          <w:tab w:val="left" w:pos="7335"/>
        </w:tabs>
        <w:jc w:val="center"/>
        <w:rPr>
          <w:rFonts w:hint="eastAsia"/>
          <w:b w:val="0"/>
          <w:bCs w:val="0"/>
          <w:sz w:val="22"/>
        </w:rPr>
      </w:pPr>
      <w:r>
        <w:rPr>
          <w:b w:val="0"/>
          <w:bCs w:val="0"/>
          <w:sz w:val="22"/>
        </w:rPr>
        <w:t>Come conoscere i Codici Ateco della propria impresa. Indicazioni per svolgere le attività funzionali ad assicurare la continuità delle filiere</w:t>
      </w:r>
    </w:p>
    <w:p w14:paraId="65822703" w14:textId="059B9105" w:rsidR="002704B6" w:rsidRDefault="002704B6">
      <w:pPr>
        <w:jc w:val="center"/>
      </w:pPr>
    </w:p>
    <w:p w14:paraId="4D1F7994" w14:textId="77777777" w:rsidR="002704B6" w:rsidRDefault="002704B6">
      <w:pPr>
        <w:jc w:val="both"/>
        <w:rPr>
          <w:rFonts w:ascii="Verdana" w:hAnsi="Verdana" w:cs="Verdana" w:hint="eastAsia"/>
          <w:b/>
          <w:bCs/>
          <w:sz w:val="28"/>
          <w:szCs w:val="20"/>
        </w:rPr>
      </w:pPr>
    </w:p>
    <w:p w14:paraId="43B354B8" w14:textId="7ADDD349" w:rsidR="004C2DDC" w:rsidRDefault="00034E26">
      <w:pPr>
        <w:pStyle w:val="Corpotesto"/>
        <w:jc w:val="both"/>
      </w:pPr>
      <w:r>
        <w:rPr>
          <w:i/>
          <w:iCs/>
        </w:rPr>
        <w:t>Lucca, 2</w:t>
      </w:r>
      <w:r w:rsidR="00EB5403">
        <w:rPr>
          <w:i/>
          <w:iCs/>
        </w:rPr>
        <w:t>4</w:t>
      </w:r>
      <w:r>
        <w:rPr>
          <w:i/>
          <w:iCs/>
        </w:rPr>
        <w:t xml:space="preserve"> marzo 2020 </w:t>
      </w:r>
      <w:r>
        <w:t xml:space="preserve">– </w:t>
      </w:r>
      <w:r>
        <w:t>A seguito del provvedimento del Governo</w:t>
      </w:r>
      <w:r w:rsidR="00BA6F6C">
        <w:t xml:space="preserve"> relativo alle</w:t>
      </w:r>
      <w:r>
        <w:t xml:space="preserve"> </w:t>
      </w:r>
      <w:r w:rsidR="00BA6F6C">
        <w:t>misure in materia di contenimento e gestione dell'emergenza epidemiologica da COVID-19, applicate sull'intero territorio nazionale adottate con il Dpcm 22 marzo 2020</w:t>
      </w:r>
      <w:r w:rsidR="004C2DDC">
        <w:t xml:space="preserve">, </w:t>
      </w:r>
      <w:r>
        <w:t xml:space="preserve">restano aperte </w:t>
      </w:r>
      <w:r>
        <w:rPr>
          <w:b/>
          <w:bCs/>
        </w:rPr>
        <w:t>solo</w:t>
      </w:r>
      <w:r>
        <w:t xml:space="preserve"> le attività produttive industriali e commerciali</w:t>
      </w:r>
      <w:r>
        <w:t xml:space="preserve"> </w:t>
      </w:r>
      <w:r w:rsidR="004C2DDC">
        <w:t>indicate ne</w:t>
      </w:r>
      <w:r w:rsidR="00974109">
        <w:t xml:space="preserve">l </w:t>
      </w:r>
      <w:r w:rsidR="004C2DDC">
        <w:t xml:space="preserve">Decreto </w:t>
      </w:r>
      <w:r w:rsidR="00A32BEF">
        <w:t xml:space="preserve">stesso </w:t>
      </w:r>
      <w:r w:rsidR="00974109">
        <w:t xml:space="preserve">e come </w:t>
      </w:r>
      <w:r w:rsidR="004C2DDC">
        <w:t xml:space="preserve">meglio </w:t>
      </w:r>
      <w:r w:rsidR="00974109">
        <w:t>specifica</w:t>
      </w:r>
      <w:r w:rsidR="00BA6F6C">
        <w:t>to</w:t>
      </w:r>
      <w:r w:rsidR="00974109">
        <w:t xml:space="preserve"> </w:t>
      </w:r>
      <w:r w:rsidR="00BA6F6C">
        <w:t xml:space="preserve">sul sito </w:t>
      </w:r>
      <w:r w:rsidR="00974109">
        <w:t>d</w:t>
      </w:r>
      <w:r w:rsidR="00BA6F6C">
        <w:t>e</w:t>
      </w:r>
      <w:r w:rsidR="00974109">
        <w:t xml:space="preserve">lla Prefettura di Lucca consultabile al seguente link: </w:t>
      </w:r>
      <w:hyperlink r:id="rId7" w:anchor="News_93414" w:history="1">
        <w:r w:rsidR="00974109">
          <w:rPr>
            <w:rStyle w:val="Collegamentoipertestuale"/>
          </w:rPr>
          <w:t>http://www.prefettura.it/lucca/news/Comunicato_stampa:Misure_urgenti_di_contenimento_del_contagio_sull_intero_territorio_nazionale_dpcm_22_marzo_2020_comunicazioni_al_prefetto-8623317.htm#News_93414</w:t>
        </w:r>
      </w:hyperlink>
      <w:r w:rsidR="00BA6F6C">
        <w:t xml:space="preserve">. </w:t>
      </w:r>
    </w:p>
    <w:p w14:paraId="0BC9004A" w14:textId="77777777" w:rsidR="00A32BEF" w:rsidRDefault="00A32BEF">
      <w:pPr>
        <w:pStyle w:val="Corpotesto"/>
        <w:jc w:val="both"/>
      </w:pPr>
    </w:p>
    <w:p w14:paraId="0EFD203E" w14:textId="3A8AD36D" w:rsidR="00974109" w:rsidRDefault="00EB5403">
      <w:pPr>
        <w:pStyle w:val="Corpotesto"/>
        <w:jc w:val="both"/>
      </w:pPr>
      <w:r w:rsidRPr="00EB5403">
        <w:t xml:space="preserve">Le ulteriori attività funzionali ad assicurare la continuità di quelle </w:t>
      </w:r>
      <w:r w:rsidR="00A32BEF">
        <w:t>indicate</w:t>
      </w:r>
      <w:r w:rsidR="00A32BEF">
        <w:rPr>
          <w:b/>
          <w:bCs/>
        </w:rPr>
        <w:t xml:space="preserve"> nel Decreto</w:t>
      </w:r>
      <w:r w:rsidR="00A32BEF">
        <w:t xml:space="preserve"> (</w:t>
      </w:r>
      <w:hyperlink r:id="rId8" w:history="1">
        <w:r w:rsidR="00A32BEF">
          <w:rPr>
            <w:rStyle w:val="Collegamentoipertestuale"/>
          </w:rPr>
          <w:t>http://www.governo.it/it/articolo/coronavirus-firmato-il-dpcm-22-marzo-2020/14363</w:t>
        </w:r>
      </w:hyperlink>
      <w:r w:rsidR="00A32BEF">
        <w:t>)</w:t>
      </w:r>
      <w:r w:rsidRPr="00EB5403">
        <w:t>, nonché dei servizi di pubblica utilità e dei servizi essenziali, possono proseguire, previa tempestiva comunicazione al Prefetto della provincia competente</w:t>
      </w:r>
      <w:r>
        <w:t xml:space="preserve">. </w:t>
      </w:r>
      <w:r w:rsidR="00BA6F6C">
        <w:t>Sul sito della Prefettura disponibile anche la modulistica per la presentazione delle comunicazioni.</w:t>
      </w:r>
    </w:p>
    <w:p w14:paraId="64FD69E8" w14:textId="391CC005" w:rsidR="0006010E" w:rsidRDefault="0006010E">
      <w:pPr>
        <w:pStyle w:val="Corpotesto"/>
        <w:jc w:val="both"/>
      </w:pPr>
      <w:r w:rsidRPr="0006010E">
        <w:t>Una volta effettuata la comunicazione l'impresa potrà continuare a svolgere la relativa attività, senza dover attendere alcuna autorizzazione da parte della Prefettura. Qualora dai controlli effettuati emergano motivi ostativi all'esercizio dell'attività, la Prefettura darà comunicazione dell'eventuale sospensione.</w:t>
      </w:r>
    </w:p>
    <w:p w14:paraId="3B27B728" w14:textId="77777777" w:rsidR="00974109" w:rsidRDefault="00974109">
      <w:pPr>
        <w:pStyle w:val="Corpotesto"/>
        <w:jc w:val="both"/>
      </w:pPr>
    </w:p>
    <w:p w14:paraId="6BE0523C" w14:textId="77777777" w:rsidR="002704B6" w:rsidRDefault="00034E26">
      <w:pPr>
        <w:pStyle w:val="Corpotesto"/>
        <w:jc w:val="both"/>
        <w:rPr>
          <w:rFonts w:hint="eastAsia"/>
        </w:rPr>
      </w:pPr>
      <w:r>
        <w:t xml:space="preserve">Le aziende che vogliono conoscere il </w:t>
      </w:r>
      <w:r w:rsidRPr="00A32BEF">
        <w:rPr>
          <w:b/>
          <w:bCs/>
        </w:rPr>
        <w:t>codice Ateco</w:t>
      </w:r>
      <w:r>
        <w:t xml:space="preserve"> della propria impresa possono consultare:</w:t>
      </w:r>
    </w:p>
    <w:p w14:paraId="17BFC0A9" w14:textId="77777777" w:rsidR="002704B6" w:rsidRDefault="00034E26">
      <w:pPr>
        <w:pStyle w:val="Corpotesto"/>
        <w:numPr>
          <w:ilvl w:val="0"/>
          <w:numId w:val="3"/>
        </w:numPr>
        <w:jc w:val="both"/>
        <w:rPr>
          <w:rFonts w:hint="eastAsia"/>
        </w:rPr>
      </w:pPr>
      <w:r>
        <w:t>il</w:t>
      </w:r>
      <w:r>
        <w:t xml:space="preserve"> </w:t>
      </w:r>
      <w:r w:rsidRPr="00974109">
        <w:rPr>
          <w:b/>
          <w:bCs/>
        </w:rPr>
        <w:t>Cassetto digitale</w:t>
      </w:r>
      <w:r>
        <w:t xml:space="preserve">, servizio on line della Camera di Commercio – </w:t>
      </w:r>
      <w:hyperlink r:id="rId9">
        <w:r>
          <w:rPr>
            <w:rStyle w:val="CollegamentoInternet"/>
          </w:rPr>
          <w:t>www.lu.camcom.it</w:t>
        </w:r>
      </w:hyperlink>
    </w:p>
    <w:p w14:paraId="324EC66C" w14:textId="69CB9EF3" w:rsidR="002704B6" w:rsidRDefault="00034E26">
      <w:pPr>
        <w:pStyle w:val="Corpotesto"/>
        <w:numPr>
          <w:ilvl w:val="0"/>
          <w:numId w:val="3"/>
        </w:numPr>
        <w:jc w:val="both"/>
        <w:rPr>
          <w:rFonts w:hint="eastAsia"/>
        </w:rPr>
      </w:pPr>
      <w:r w:rsidRPr="00974109">
        <w:t>consultare direttamente il sito</w:t>
      </w:r>
      <w:r>
        <w:t xml:space="preserve"> </w:t>
      </w:r>
      <w:hyperlink r:id="rId10">
        <w:r>
          <w:rPr>
            <w:rStyle w:val="CollegamentoInternet"/>
          </w:rPr>
          <w:t>registro</w:t>
        </w:r>
        <w:r>
          <w:rPr>
            <w:rStyle w:val="CollegamentoInternet"/>
          </w:rPr>
          <w:t>imprese</w:t>
        </w:r>
        <w:r>
          <w:rPr>
            <w:rStyle w:val="CollegamentoInternet"/>
          </w:rPr>
          <w:t>.it</w:t>
        </w:r>
      </w:hyperlink>
      <w:r>
        <w:t xml:space="preserve"> </w:t>
      </w:r>
    </w:p>
    <w:p w14:paraId="131EEB76" w14:textId="33ACE925" w:rsidR="002704B6" w:rsidRDefault="00034E26">
      <w:pPr>
        <w:pStyle w:val="Corpotesto"/>
        <w:numPr>
          <w:ilvl w:val="0"/>
          <w:numId w:val="3"/>
        </w:numPr>
        <w:jc w:val="both"/>
      </w:pPr>
      <w:r>
        <w:t>contattare telefonicamente gli sportelli camerali: 0583.976. 451 /.452 / .454</w:t>
      </w:r>
    </w:p>
    <w:p w14:paraId="15635D92" w14:textId="77777777" w:rsidR="00974109" w:rsidRDefault="00974109" w:rsidP="00974109">
      <w:pPr>
        <w:pStyle w:val="Corpotesto"/>
        <w:jc w:val="both"/>
        <w:rPr>
          <w:rFonts w:hint="eastAsia"/>
        </w:rPr>
      </w:pPr>
    </w:p>
    <w:p w14:paraId="271874BE" w14:textId="77777777" w:rsidR="002704B6" w:rsidRDefault="00034E26">
      <w:pPr>
        <w:pStyle w:val="Corpotesto"/>
        <w:jc w:val="both"/>
        <w:rPr>
          <w:rFonts w:hint="eastAsia"/>
          <w:b/>
          <w:bCs/>
        </w:rPr>
      </w:pPr>
      <w:r>
        <w:rPr>
          <w:b/>
          <w:bCs/>
        </w:rPr>
        <w:t>FAQ - Domande freq</w:t>
      </w:r>
      <w:r>
        <w:rPr>
          <w:b/>
          <w:bCs/>
        </w:rPr>
        <w:t>uenti</w:t>
      </w:r>
    </w:p>
    <w:p w14:paraId="7043578A" w14:textId="77777777" w:rsidR="002704B6" w:rsidRDefault="002704B6">
      <w:pPr>
        <w:pStyle w:val="Corpotesto"/>
        <w:jc w:val="both"/>
        <w:rPr>
          <w:rFonts w:hint="eastAsia"/>
          <w:b/>
          <w:bCs/>
        </w:rPr>
      </w:pPr>
    </w:p>
    <w:p w14:paraId="62824403" w14:textId="77777777" w:rsidR="002704B6" w:rsidRDefault="00034E26">
      <w:pPr>
        <w:pStyle w:val="Corpotesto"/>
        <w:jc w:val="both"/>
        <w:rPr>
          <w:rFonts w:hint="eastAsia"/>
        </w:rPr>
      </w:pPr>
      <w:r>
        <w:t>1 - Quali codici ho in visura?</w:t>
      </w:r>
    </w:p>
    <w:p w14:paraId="3A782319" w14:textId="02849311" w:rsidR="002704B6" w:rsidRDefault="00034E26">
      <w:pPr>
        <w:pStyle w:val="Corpotesto"/>
        <w:ind w:firstLine="708"/>
        <w:jc w:val="both"/>
        <w:rPr>
          <w:rFonts w:hint="eastAsia"/>
        </w:rPr>
      </w:pPr>
      <w:r>
        <w:t xml:space="preserve">Risposta: consultare il tuo Cassetto digitale </w:t>
      </w:r>
      <w:r w:rsidRPr="00BA6F6C">
        <w:t>o il sito</w:t>
      </w:r>
      <w:r>
        <w:t xml:space="preserve"> </w:t>
      </w:r>
      <w:hyperlink r:id="rId11" w:history="1">
        <w:r w:rsidR="00BA6F6C" w:rsidRPr="007F793A">
          <w:rPr>
            <w:rStyle w:val="Collegamentoipertestuale"/>
          </w:rPr>
          <w:t>registroimprese.it</w:t>
        </w:r>
      </w:hyperlink>
      <w:r>
        <w:t xml:space="preserve">  oppure telefona 0583.976. 451 /.452 / .454</w:t>
      </w:r>
      <w:bookmarkStart w:id="0" w:name="_GoBack"/>
      <w:bookmarkEnd w:id="0"/>
    </w:p>
    <w:p w14:paraId="2DE74129" w14:textId="77777777" w:rsidR="002704B6" w:rsidRDefault="002704B6">
      <w:pPr>
        <w:pStyle w:val="Corpotesto"/>
        <w:jc w:val="both"/>
        <w:rPr>
          <w:rFonts w:hint="eastAsia"/>
        </w:rPr>
      </w:pPr>
    </w:p>
    <w:p w14:paraId="1BBB9BE3" w14:textId="77777777" w:rsidR="002704B6" w:rsidRDefault="00034E26">
      <w:pPr>
        <w:pStyle w:val="Corpotesto"/>
        <w:jc w:val="both"/>
        <w:rPr>
          <w:rFonts w:hint="eastAsia"/>
        </w:rPr>
      </w:pPr>
      <w:r>
        <w:t xml:space="preserve">2 - Con questo codice posso lavorare? </w:t>
      </w:r>
    </w:p>
    <w:p w14:paraId="57EC7343" w14:textId="4F561654" w:rsidR="002704B6" w:rsidRDefault="00034E26" w:rsidP="004C2DDC">
      <w:pPr>
        <w:pStyle w:val="Corpotesto"/>
        <w:ind w:firstLine="708"/>
        <w:jc w:val="both"/>
        <w:rPr>
          <w:rFonts w:hint="eastAsia"/>
        </w:rPr>
      </w:pPr>
      <w:r>
        <w:t>Risposta: Consulta in autonomia l'Allegato 1 del Dpcm 22 marzo 202</w:t>
      </w:r>
      <w:r w:rsidR="004C2DDC">
        <w:t>0</w:t>
      </w:r>
      <w:r>
        <w:t xml:space="preserve"> </w:t>
      </w:r>
      <w:r w:rsidRPr="004C2DDC">
        <w:t>(</w:t>
      </w:r>
      <w:hyperlink r:id="rId12" w:history="1">
        <w:r w:rsidR="004C2DDC">
          <w:rPr>
            <w:rStyle w:val="Collegamentoipertestuale"/>
          </w:rPr>
          <w:t>http://www.governo.it/it/articolo/coronavirus-firmato-il-dpcm-22-marzo-2020/14363</w:t>
        </w:r>
      </w:hyperlink>
      <w:r w:rsidR="004C2DDC">
        <w:t>)</w:t>
      </w:r>
    </w:p>
    <w:p w14:paraId="250EC6AE" w14:textId="77777777" w:rsidR="002704B6" w:rsidRDefault="00034E26">
      <w:pPr>
        <w:pStyle w:val="Corpotesto"/>
        <w:jc w:val="both"/>
        <w:rPr>
          <w:rFonts w:hint="eastAsia"/>
        </w:rPr>
      </w:pPr>
      <w:r>
        <w:t xml:space="preserve">3 - Devo avere un altro codice in visura, perchè svolgo un'attività che per il Decreto è consentito svolgere, ma che non ho mai dichiarato? </w:t>
      </w:r>
    </w:p>
    <w:p w14:paraId="42E8C5EC" w14:textId="22E49D83" w:rsidR="002704B6" w:rsidRDefault="00034E26">
      <w:pPr>
        <w:pStyle w:val="Corpotesto"/>
        <w:ind w:firstLine="708"/>
        <w:jc w:val="both"/>
        <w:rPr>
          <w:rFonts w:hint="eastAsia"/>
        </w:rPr>
      </w:pPr>
      <w:r>
        <w:lastRenderedPageBreak/>
        <w:t>Risposta: Si seguono le regole ordinarie per comunicazioni di inizio attività al Registro Imprese. Nel caso di atti</w:t>
      </w:r>
      <w:r>
        <w:t xml:space="preserve">vità regolamentate </w:t>
      </w:r>
      <w:r w:rsidRPr="003C7C88">
        <w:t>gestite</w:t>
      </w:r>
      <w:r>
        <w:t xml:space="preserve"> dalla Camera di Commercio contattare </w:t>
      </w:r>
      <w:hyperlink r:id="rId13">
        <w:r>
          <w:rPr>
            <w:rStyle w:val="CollegamentoInternet"/>
          </w:rPr>
          <w:t>artigianato@lu.camcom.it</w:t>
        </w:r>
      </w:hyperlink>
      <w:r>
        <w:t>.</w:t>
      </w:r>
    </w:p>
    <w:p w14:paraId="7A18228D" w14:textId="1FF89A7D" w:rsidR="002704B6" w:rsidRDefault="00034E26" w:rsidP="00974109">
      <w:pPr>
        <w:pStyle w:val="Corpotesto"/>
        <w:ind w:firstLine="708"/>
        <w:jc w:val="both"/>
        <w:rPr>
          <w:rFonts w:hint="eastAsia"/>
        </w:rPr>
      </w:pPr>
      <w:r>
        <w:t xml:space="preserve"> </w:t>
      </w:r>
    </w:p>
    <w:p w14:paraId="0AF285FE" w14:textId="77777777" w:rsidR="002704B6" w:rsidRDefault="002704B6">
      <w:pPr>
        <w:pStyle w:val="Corpotesto"/>
        <w:jc w:val="both"/>
        <w:rPr>
          <w:rFonts w:hint="eastAsia"/>
        </w:rPr>
      </w:pPr>
    </w:p>
    <w:tbl>
      <w:tblPr>
        <w:tblpPr w:leftFromText="141" w:rightFromText="141" w:vertAnchor="text" w:horzAnchor="margin" w:tblpY="943"/>
        <w:tblW w:w="95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2704B6" w14:paraId="03E51EBA" w14:textId="77777777">
        <w:trPr>
          <w:trHeight w:val="683"/>
        </w:trPr>
        <w:tc>
          <w:tcPr>
            <w:tcW w:w="6014" w:type="dxa"/>
            <w:shd w:val="clear" w:color="auto" w:fill="auto"/>
          </w:tcPr>
          <w:p w14:paraId="150B240A" w14:textId="77777777" w:rsidR="002704B6" w:rsidRDefault="00034E2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Ufficio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Stampa – Relazioni Esterne</w:t>
            </w:r>
          </w:p>
          <w:p w14:paraId="6772410A" w14:textId="77777777" w:rsidR="002704B6" w:rsidRDefault="00034E2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2535F952" w14:textId="77777777" w:rsidR="002704B6" w:rsidRDefault="00034E2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  <w:shd w:val="clear" w:color="auto" w:fill="auto"/>
          </w:tcPr>
          <w:p w14:paraId="22AA8CB7" w14:textId="77777777" w:rsidR="002704B6" w:rsidRDefault="00034E26">
            <w:pPr>
              <w:jc w:val="right"/>
              <w:rPr>
                <w:rFonts w:ascii="Verdana" w:hAnsi="Verdana" w:cs="Verdana" w:hint="eastAsi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4BEFEE" wp14:editId="5040677C">
                  <wp:extent cx="219075" cy="21907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51CEDAB6" wp14:editId="07A949B8">
                  <wp:extent cx="228600" cy="2286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047DC3E8" wp14:editId="67D14743">
                  <wp:extent cx="228600" cy="2286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593" t="-593" r="-593" b="-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62A7C714" wp14:editId="598D4020">
                  <wp:extent cx="428625" cy="2286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425" t="-791" r="-425" b="-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87BAC" w14:textId="77777777" w:rsidR="002704B6" w:rsidRDefault="002704B6">
      <w:pPr>
        <w:pStyle w:val="Corpotesto"/>
        <w:spacing w:after="283"/>
        <w:rPr>
          <w:rFonts w:hint="eastAsia"/>
          <w:sz w:val="20"/>
          <w:szCs w:val="20"/>
          <w:shd w:val="clear" w:color="auto" w:fill="FFFFFF"/>
        </w:rPr>
      </w:pPr>
    </w:p>
    <w:p w14:paraId="170D2E82" w14:textId="77777777" w:rsidR="002704B6" w:rsidRDefault="002704B6">
      <w:pPr>
        <w:pStyle w:val="Titolo7"/>
        <w:numPr>
          <w:ilvl w:val="6"/>
          <w:numId w:val="2"/>
        </w:numPr>
        <w:jc w:val="center"/>
      </w:pPr>
    </w:p>
    <w:p w14:paraId="6FBDED77" w14:textId="77777777" w:rsidR="002704B6" w:rsidRDefault="002704B6">
      <w:pPr>
        <w:pStyle w:val="Rientrocorpodeltesto"/>
        <w:ind w:firstLine="0"/>
        <w:rPr>
          <w:rFonts w:hint="eastAsia"/>
        </w:rPr>
      </w:pPr>
    </w:p>
    <w:sectPr w:rsidR="002704B6">
      <w:headerReference w:type="default" r:id="rId18"/>
      <w:footerReference w:type="default" r:id="rId19"/>
      <w:pgSz w:w="11906" w:h="16838"/>
      <w:pgMar w:top="1985" w:right="1134" w:bottom="1985" w:left="1134" w:header="708" w:footer="321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1FDC" w14:textId="77777777" w:rsidR="00034E26" w:rsidRDefault="00034E26">
      <w:r>
        <w:separator/>
      </w:r>
    </w:p>
  </w:endnote>
  <w:endnote w:type="continuationSeparator" w:id="0">
    <w:p w14:paraId="5EC8EB05" w14:textId="77777777" w:rsidR="00034E26" w:rsidRDefault="000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C6B8" w14:textId="77777777" w:rsidR="002704B6" w:rsidRDefault="00034E26">
    <w:pPr>
      <w:jc w:val="center"/>
      <w:rPr>
        <w:rFonts w:ascii="Arial Narrow" w:hAnsi="Arial Narrow" w:cs="Arial Narrow" w:hint="eastAsia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14FB5A89" w14:textId="77777777" w:rsidR="002704B6" w:rsidRDefault="00034E26">
    <w:pPr>
      <w:ind w:left="851"/>
      <w:jc w:val="center"/>
      <w:rPr>
        <w:lang w:val="en-GB"/>
      </w:rPr>
    </w:pPr>
    <w:r>
      <w:rPr>
        <w:rFonts w:ascii="Arial Narrow" w:hAnsi="Arial Narrow" w:cs="Arial Narrow"/>
        <w:color w:val="A09289"/>
        <w:sz w:val="16"/>
        <w:lang w:val="en-GB"/>
      </w:rPr>
      <w:t>cameracommercio@lu.camcom.it  - p.e.c.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6177" w14:textId="77777777" w:rsidR="00034E26" w:rsidRDefault="00034E26">
      <w:r>
        <w:separator/>
      </w:r>
    </w:p>
  </w:footnote>
  <w:footnote w:type="continuationSeparator" w:id="0">
    <w:p w14:paraId="7C325B2A" w14:textId="77777777" w:rsidR="00034E26" w:rsidRDefault="0003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3D7A" w14:textId="77777777" w:rsidR="002704B6" w:rsidRDefault="00034E26">
    <w:pPr>
      <w:pStyle w:val="Intestazione"/>
      <w:rPr>
        <w:rFonts w:ascii="Verdana" w:hAnsi="Verdana" w:cs="Verdana" w:hint="eastAsia"/>
        <w:color w:val="808080"/>
        <w:spacing w:val="20"/>
        <w:sz w:val="36"/>
        <w:lang w:val="pt-PT"/>
      </w:rPr>
    </w:pPr>
    <w:r>
      <w:rPr>
        <w:noProof/>
      </w:rPr>
      <w:drawing>
        <wp:anchor distT="0" distB="0" distL="114935" distR="114935" simplePos="0" relativeHeight="7" behindDoc="0" locked="0" layoutInCell="1" allowOverlap="1" wp14:anchorId="0993189E" wp14:editId="6B2411D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-45" y="0"/>
              <wp:lineTo x="-45" y="20609"/>
              <wp:lineTo x="21422" y="20609"/>
              <wp:lineTo x="21422" y="0"/>
              <wp:lineTo x="-45" y="0"/>
            </wp:wrapPolygon>
          </wp:wrapTight>
          <wp:docPr id="5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808080"/>
        <w:spacing w:val="20"/>
        <w:sz w:val="36"/>
        <w:lang w:val="pt-PT"/>
      </w:rPr>
      <w:t xml:space="preserve"> </w:t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  <w:t>comunicato stampa</w:t>
    </w:r>
  </w:p>
  <w:p w14:paraId="09024385" w14:textId="77777777" w:rsidR="002704B6" w:rsidRDefault="002704B6">
    <w:pPr>
      <w:pStyle w:val="Intestazione"/>
      <w:rPr>
        <w:rFonts w:ascii="Verdana" w:hAnsi="Verdana" w:cs="Verdana" w:hint="eastAsia"/>
        <w:color w:val="808080"/>
        <w:spacing w:val="20"/>
        <w:sz w:val="36"/>
        <w:lang w:val="pt-PT"/>
      </w:rPr>
    </w:pPr>
  </w:p>
  <w:p w14:paraId="36E502C2" w14:textId="77777777" w:rsidR="002704B6" w:rsidRDefault="00034E26">
    <w:pPr>
      <w:pStyle w:val="Intestazione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7172"/>
    <w:multiLevelType w:val="multilevel"/>
    <w:tmpl w:val="F8A20E6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905BD"/>
    <w:multiLevelType w:val="multilevel"/>
    <w:tmpl w:val="B2EA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935DD7"/>
    <w:multiLevelType w:val="multilevel"/>
    <w:tmpl w:val="809087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6"/>
    <w:rsid w:val="00034E26"/>
    <w:rsid w:val="0006010E"/>
    <w:rsid w:val="002704B6"/>
    <w:rsid w:val="003C7C88"/>
    <w:rsid w:val="004C2DDC"/>
    <w:rsid w:val="00974109"/>
    <w:rsid w:val="00A32BEF"/>
    <w:rsid w:val="00AA015F"/>
    <w:rsid w:val="00BA6F6C"/>
    <w:rsid w:val="00E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9308"/>
  <w15:docId w15:val="{3F1C0A46-75FB-4889-BB4C-667A331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MS Mincho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-Caratterepredefinitoparagrafo">
    <w:name w:val="WW-Carattere predefinito paragrafo"/>
    <w:qFormat/>
  </w:style>
  <w:style w:type="character" w:styleId="Enfasigrassetto">
    <w:name w:val="Strong"/>
    <w:qFormat/>
    <w:rPr>
      <w:b/>
      <w:bCs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filtrilabel">
    <w:name w:val="filtrilabel"/>
    <w:basedOn w:val="WW-Caratterepredefinitoparagrafo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bsatz-Standardschriftart">
    <w:name w:val="Absatz-Standardschriftart"/>
    <w:qFormat/>
  </w:style>
  <w:style w:type="character" w:customStyle="1" w:styleId="Enfasi">
    <w:name w:val="Enfasi"/>
    <w:qFormat/>
    <w:rPr>
      <w:i/>
      <w:i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mk-love-count">
    <w:name w:val="mk-love-count"/>
    <w:basedOn w:val="Carpredefinitoparagrafo"/>
    <w:qFormat/>
  </w:style>
  <w:style w:type="character" w:customStyle="1" w:styleId="element-invisible">
    <w:name w:val="element-invisible"/>
    <w:basedOn w:val="Carpredefinitoparagrafo"/>
    <w:qFormat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5036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qFormat/>
    <w:pPr>
      <w:jc w:val="center"/>
    </w:pPr>
    <w:rPr>
      <w:i/>
      <w:iCs/>
    </w:rPr>
  </w:style>
  <w:style w:type="paragraph" w:styleId="NormaleWeb">
    <w:name w:val="Normal (Web)"/>
    <w:basedOn w:val="Normale"/>
    <w:semiHidden/>
    <w:qFormat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qFormat/>
    <w:pPr>
      <w:jc w:val="both"/>
    </w:pPr>
  </w:style>
  <w:style w:type="paragraph" w:styleId="Corpodeltesto3">
    <w:name w:val="Body Text 3"/>
    <w:basedOn w:val="Normale"/>
    <w:semiHidden/>
    <w:qFormat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qFormat/>
    <w:pPr>
      <w:spacing w:before="280" w:after="280"/>
    </w:pPr>
    <w:rPr>
      <w:rFonts w:eastAsia="Times New Roman"/>
    </w:rPr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paragraph" w:customStyle="1" w:styleId="Contenutotabella">
    <w:name w:val="Contenuto tabella"/>
    <w:basedOn w:val="Normale"/>
    <w:qFormat/>
    <w:rsid w:val="00050361"/>
    <w:pPr>
      <w:suppressLineNumbers/>
    </w:pPr>
    <w:rPr>
      <w:rFonts w:ascii="Arial" w:eastAsia="Times New Roman" w:hAnsi="Arial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7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it/articolo/coronavirus-firmato-il-dpcm-22-marzo-2020/14363" TargetMode="External"/><Relationship Id="rId13" Type="http://schemas.openxmlformats.org/officeDocument/2006/relationships/hyperlink" Target="mailto:artigianato@lu.camcom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fettura.it/lucca/news/Comunicato_stampa:Misure_urgenti_di_contenimento_del_contagio_sull_intero_territorio_nazionale_dpcm_22_marzo_2020_comunicazioni_al_prefetto-8623317.htm" TargetMode="External"/><Relationship Id="rId12" Type="http://schemas.openxmlformats.org/officeDocument/2006/relationships/hyperlink" Target="http://www.governo.it/it/articolo/coronavirus-firmato-il-dpcm-22-marzo-2020/14363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istroimpres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registro.imprese@lu.camcom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u.camcom.it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dc:description/>
  <cp:lastModifiedBy>Ufficio Relazione Esterne</cp:lastModifiedBy>
  <cp:revision>18</cp:revision>
  <cp:lastPrinted>2017-12-13T11:25:00Z</cp:lastPrinted>
  <dcterms:created xsi:type="dcterms:W3CDTF">2020-03-23T11:16:00Z</dcterms:created>
  <dcterms:modified xsi:type="dcterms:W3CDTF">2020-03-24T18:02:00Z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CCIAA di Lucca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