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484B" w14:textId="2DCE9B13" w:rsidR="004D77BE" w:rsidRDefault="00575641" w:rsidP="002874B5">
      <w:pPr>
        <w:tabs>
          <w:tab w:val="left" w:pos="9072"/>
        </w:tabs>
        <w:ind w:right="425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Riconoscimenti alle imprese storiche con più di 60 anni</w:t>
      </w:r>
    </w:p>
    <w:p w14:paraId="275452F1" w14:textId="2AB9970B" w:rsidR="002874B5" w:rsidRPr="002874B5" w:rsidRDefault="006E031F" w:rsidP="002874B5">
      <w:pPr>
        <w:tabs>
          <w:tab w:val="left" w:pos="9072"/>
        </w:tabs>
        <w:ind w:right="42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c</w:t>
      </w:r>
      <w:r w:rsidRPr="00C93064">
        <w:rPr>
          <w:rFonts w:ascii="Verdana" w:hAnsi="Verdana" w:cs="Verdana"/>
          <w:sz w:val="22"/>
          <w:szCs w:val="22"/>
        </w:rPr>
        <w:t xml:space="preserve">erimonia </w:t>
      </w:r>
      <w:r>
        <w:rPr>
          <w:rFonts w:ascii="Verdana" w:hAnsi="Verdana" w:cs="Verdana"/>
          <w:sz w:val="22"/>
          <w:szCs w:val="22"/>
        </w:rPr>
        <w:t>di premiazione si tiene domenica 8 maggio alle ore 10:30 nell’Auditorium di San Francesco a Lucca</w:t>
      </w:r>
    </w:p>
    <w:p w14:paraId="64799886" w14:textId="77777777" w:rsidR="002874B5" w:rsidRDefault="002874B5" w:rsidP="00B04A98">
      <w:pPr>
        <w:spacing w:after="120"/>
        <w:ind w:right="425"/>
        <w:jc w:val="both"/>
        <w:rPr>
          <w:rFonts w:ascii="Verdana" w:hAnsi="Verdana" w:cs="Arial"/>
          <w:i/>
          <w:sz w:val="22"/>
          <w:szCs w:val="22"/>
        </w:rPr>
      </w:pPr>
    </w:p>
    <w:p w14:paraId="384B7388" w14:textId="51C8E488" w:rsidR="007D2DB4" w:rsidRDefault="007C6D77" w:rsidP="00BB72CF">
      <w:pPr>
        <w:spacing w:after="120"/>
        <w:ind w:right="425"/>
        <w:jc w:val="both"/>
        <w:rPr>
          <w:rFonts w:ascii="Verdana" w:hAnsi="Verdana" w:cs="Verdana"/>
          <w:sz w:val="22"/>
          <w:szCs w:val="22"/>
        </w:rPr>
      </w:pPr>
      <w:r w:rsidRPr="00BB72CF">
        <w:rPr>
          <w:rFonts w:ascii="Verdana" w:hAnsi="Verdana" w:cs="Arial"/>
          <w:i/>
          <w:sz w:val="22"/>
          <w:szCs w:val="22"/>
        </w:rPr>
        <w:t xml:space="preserve">Lucca, </w:t>
      </w:r>
      <w:r w:rsidR="004F79AE">
        <w:rPr>
          <w:rFonts w:ascii="Verdana" w:hAnsi="Verdana" w:cs="Arial"/>
          <w:i/>
          <w:sz w:val="22"/>
          <w:szCs w:val="22"/>
        </w:rPr>
        <w:t>7</w:t>
      </w:r>
      <w:r w:rsidR="00C61B12" w:rsidRPr="00BB72CF">
        <w:rPr>
          <w:rFonts w:ascii="Verdana" w:hAnsi="Verdana" w:cs="Arial"/>
          <w:i/>
          <w:sz w:val="22"/>
          <w:szCs w:val="22"/>
        </w:rPr>
        <w:t xml:space="preserve"> maggio</w:t>
      </w:r>
      <w:r w:rsidRPr="00BB72CF">
        <w:rPr>
          <w:rFonts w:ascii="Verdana" w:hAnsi="Verdana" w:cs="Arial"/>
          <w:i/>
          <w:sz w:val="22"/>
          <w:szCs w:val="22"/>
        </w:rPr>
        <w:t xml:space="preserve"> 2022</w:t>
      </w:r>
      <w:r w:rsidRPr="00BB72CF">
        <w:rPr>
          <w:rFonts w:ascii="Verdana" w:hAnsi="Verdana"/>
          <w:sz w:val="22"/>
          <w:szCs w:val="22"/>
        </w:rPr>
        <w:t xml:space="preserve"> </w:t>
      </w:r>
      <w:r w:rsidR="00113280" w:rsidRPr="00BB72CF">
        <w:rPr>
          <w:rFonts w:ascii="Verdana" w:hAnsi="Verdana"/>
          <w:sz w:val="22"/>
          <w:szCs w:val="22"/>
        </w:rPr>
        <w:t xml:space="preserve">– </w:t>
      </w:r>
      <w:r w:rsidR="00D6017B">
        <w:rPr>
          <w:rFonts w:ascii="Verdana" w:hAnsi="Verdana"/>
          <w:sz w:val="22"/>
          <w:szCs w:val="22"/>
        </w:rPr>
        <w:t>Domani, d</w:t>
      </w:r>
      <w:r w:rsidR="00C61B12" w:rsidRPr="00BB72CF">
        <w:rPr>
          <w:rFonts w:ascii="Verdana" w:hAnsi="Verdana"/>
          <w:sz w:val="22"/>
          <w:szCs w:val="22"/>
        </w:rPr>
        <w:t>omenica 8 maggio alle ore 10:30</w:t>
      </w:r>
      <w:r w:rsidR="002C2991">
        <w:rPr>
          <w:rFonts w:ascii="Verdana" w:hAnsi="Verdana"/>
          <w:sz w:val="22"/>
          <w:szCs w:val="22"/>
        </w:rPr>
        <w:t>,</w:t>
      </w:r>
      <w:r w:rsidR="00C61B12" w:rsidRPr="00BB72CF">
        <w:rPr>
          <w:rFonts w:ascii="Verdana" w:hAnsi="Verdana"/>
          <w:sz w:val="22"/>
          <w:szCs w:val="22"/>
        </w:rPr>
        <w:t xml:space="preserve"> </w:t>
      </w:r>
      <w:r w:rsidR="00D16E9B">
        <w:rPr>
          <w:rFonts w:ascii="Verdana" w:hAnsi="Verdana"/>
          <w:sz w:val="22"/>
          <w:szCs w:val="22"/>
        </w:rPr>
        <w:t>durante</w:t>
      </w:r>
      <w:r w:rsidR="00C61B12" w:rsidRPr="00BB72CF">
        <w:rPr>
          <w:rFonts w:ascii="Verdana" w:hAnsi="Verdana"/>
          <w:sz w:val="22"/>
          <w:szCs w:val="22"/>
        </w:rPr>
        <w:t xml:space="preserve"> la cerimonia </w:t>
      </w:r>
      <w:r w:rsidR="00C61B12" w:rsidRPr="00BB72CF">
        <w:rPr>
          <w:rFonts w:ascii="Verdana" w:hAnsi="Verdana" w:cs="Verdana"/>
          <w:sz w:val="22"/>
          <w:szCs w:val="22"/>
        </w:rPr>
        <w:t>di Premiazione della Fedeltà al lavoro e del progresso economico</w:t>
      </w:r>
      <w:r w:rsidR="00C61B12" w:rsidRPr="00BB72CF">
        <w:rPr>
          <w:rFonts w:ascii="Verdana" w:hAnsi="Verdana"/>
          <w:sz w:val="22"/>
          <w:szCs w:val="22"/>
        </w:rPr>
        <w:t xml:space="preserve"> </w:t>
      </w:r>
      <w:r w:rsidR="002C2991">
        <w:rPr>
          <w:rFonts w:ascii="Verdana" w:hAnsi="Verdana"/>
          <w:sz w:val="22"/>
          <w:szCs w:val="22"/>
        </w:rPr>
        <w:t>ne</w:t>
      </w:r>
      <w:r w:rsidR="00C61B12" w:rsidRPr="00BB72CF">
        <w:rPr>
          <w:rFonts w:ascii="Verdana" w:hAnsi="Verdana"/>
          <w:sz w:val="22"/>
          <w:szCs w:val="22"/>
        </w:rPr>
        <w:t>ll’Auditorium di San Francesco a Lucca</w:t>
      </w:r>
      <w:r w:rsidR="00D16E9B">
        <w:rPr>
          <w:rFonts w:ascii="Verdana" w:hAnsi="Verdana"/>
          <w:sz w:val="22"/>
          <w:szCs w:val="22"/>
        </w:rPr>
        <w:t xml:space="preserve"> saranno premiate </w:t>
      </w:r>
      <w:r w:rsidR="00D16E9B">
        <w:rPr>
          <w:rFonts w:ascii="Verdana" w:hAnsi="Verdana" w:cs="Verdana"/>
          <w:sz w:val="22"/>
          <w:szCs w:val="22"/>
        </w:rPr>
        <w:t xml:space="preserve">le aziende storiche che hanno </w:t>
      </w:r>
      <w:r w:rsidR="00D16E9B" w:rsidRPr="00575641">
        <w:rPr>
          <w:rFonts w:ascii="Verdana" w:hAnsi="Verdana" w:cs="Verdana"/>
          <w:b/>
          <w:bCs/>
          <w:sz w:val="22"/>
          <w:szCs w:val="22"/>
        </w:rPr>
        <w:t>più di 60 anni di attività</w:t>
      </w:r>
      <w:r w:rsidR="007D2DB4">
        <w:rPr>
          <w:rFonts w:ascii="Verdana" w:hAnsi="Verdana" w:cs="Verdana"/>
          <w:sz w:val="22"/>
          <w:szCs w:val="22"/>
        </w:rPr>
        <w:t xml:space="preserve"> e sarà consegnato il riconoscimento all’impresa Cassiopea </w:t>
      </w:r>
      <w:proofErr w:type="spellStart"/>
      <w:r w:rsidR="007D2DB4">
        <w:rPr>
          <w:rFonts w:ascii="Verdana" w:hAnsi="Verdana" w:cs="Verdana"/>
          <w:sz w:val="22"/>
          <w:szCs w:val="22"/>
        </w:rPr>
        <w:t>soc</w:t>
      </w:r>
      <w:proofErr w:type="spellEnd"/>
      <w:r w:rsidR="007D2DB4">
        <w:rPr>
          <w:rFonts w:ascii="Verdana" w:hAnsi="Verdana" w:cs="Verdana"/>
          <w:sz w:val="22"/>
          <w:szCs w:val="22"/>
        </w:rPr>
        <w:t>. coop. per essersi distinta per l’incremento dell’occupazione. L’impresa, con 25 dipendenti nel 2019, ha incrementato il personale dipendente e al 31 dicembre 2021 ha registrato un to</w:t>
      </w:r>
      <w:r w:rsidR="004E58C6">
        <w:rPr>
          <w:rFonts w:ascii="Verdana" w:hAnsi="Verdana" w:cs="Verdana"/>
          <w:sz w:val="22"/>
          <w:szCs w:val="22"/>
        </w:rPr>
        <w:t>t</w:t>
      </w:r>
      <w:r w:rsidR="007D2DB4">
        <w:rPr>
          <w:rFonts w:ascii="Verdana" w:hAnsi="Verdana" w:cs="Verdana"/>
          <w:sz w:val="22"/>
          <w:szCs w:val="22"/>
        </w:rPr>
        <w:t xml:space="preserve">ale di </w:t>
      </w:r>
      <w:r w:rsidR="004E58C6">
        <w:rPr>
          <w:rFonts w:ascii="Verdana" w:hAnsi="Verdana" w:cs="Verdana"/>
          <w:sz w:val="22"/>
          <w:szCs w:val="22"/>
        </w:rPr>
        <w:t>66 dipendenti</w:t>
      </w:r>
    </w:p>
    <w:p w14:paraId="07F0DF3D" w14:textId="73463631" w:rsidR="00D16E9B" w:rsidRDefault="00D16E9B" w:rsidP="00D16E9B">
      <w:pPr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La cerimonia si concluderà con la consegna dell’attestato di </w:t>
      </w:r>
      <w:r w:rsidRPr="00575641">
        <w:rPr>
          <w:rFonts w:ascii="Verdana" w:hAnsi="Verdana" w:cs="Verdana"/>
          <w:b/>
          <w:bCs/>
          <w:color w:val="000000"/>
          <w:sz w:val="22"/>
          <w:szCs w:val="22"/>
        </w:rPr>
        <w:t>Maestro Artigiano</w:t>
      </w:r>
      <w:r>
        <w:rPr>
          <w:rFonts w:ascii="Verdana" w:hAnsi="Verdana" w:cs="Verdana"/>
          <w:color w:val="000000"/>
          <w:sz w:val="22"/>
          <w:szCs w:val="22"/>
        </w:rPr>
        <w:t xml:space="preserve"> a: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Sabrina Landini</w:t>
      </w:r>
      <w:r>
        <w:rPr>
          <w:rFonts w:ascii="Verdana" w:hAnsi="Verdana" w:cs="Verdana"/>
          <w:color w:val="000000"/>
          <w:sz w:val="22"/>
          <w:szCs w:val="22"/>
        </w:rPr>
        <w:t xml:space="preserve">, dell’impresa </w:t>
      </w:r>
      <w:r w:rsidRPr="00D16E9B">
        <w:rPr>
          <w:rFonts w:ascii="Verdana" w:hAnsi="Verdana" w:cs="Verdana"/>
          <w:color w:val="000000"/>
          <w:sz w:val="22"/>
          <w:szCs w:val="22"/>
        </w:rPr>
        <w:t>Sabrina Landini s.r.l. con sede a Pietrasanta</w:t>
      </w:r>
      <w:r>
        <w:rPr>
          <w:rFonts w:ascii="Verdana" w:hAnsi="Verdana" w:cs="Verdana"/>
          <w:color w:val="000000"/>
          <w:sz w:val="22"/>
          <w:szCs w:val="22"/>
        </w:rPr>
        <w:t xml:space="preserve">, che svolge l’attività di </w:t>
      </w:r>
      <w:r w:rsidRPr="00D16E9B">
        <w:rPr>
          <w:rFonts w:ascii="Verdana" w:hAnsi="Verdana" w:cs="Verdana"/>
          <w:color w:val="000000"/>
          <w:sz w:val="22"/>
          <w:szCs w:val="22"/>
        </w:rPr>
        <w:t>ideazione lampade, arredi e complementi</w:t>
      </w:r>
      <w:r>
        <w:rPr>
          <w:rFonts w:ascii="Verdana" w:hAnsi="Verdana" w:cs="Verdana"/>
          <w:color w:val="000000"/>
          <w:sz w:val="22"/>
          <w:szCs w:val="22"/>
        </w:rPr>
        <w:t xml:space="preserve"> e a </w:t>
      </w:r>
      <w:r w:rsidRPr="00D16E9B">
        <w:rPr>
          <w:rFonts w:ascii="Verdana" w:hAnsi="Verdana" w:cs="Verdana"/>
          <w:b/>
          <w:bCs/>
          <w:color w:val="000000"/>
          <w:sz w:val="22"/>
          <w:szCs w:val="22"/>
        </w:rPr>
        <w:t>Marzia Etna</w:t>
      </w:r>
      <w:r w:rsidRPr="00D16E9B">
        <w:rPr>
          <w:rFonts w:ascii="Verdana" w:hAnsi="Verdana" w:cs="Verdana"/>
          <w:color w:val="000000"/>
          <w:sz w:val="22"/>
          <w:szCs w:val="22"/>
        </w:rPr>
        <w:t xml:space="preserve">, </w:t>
      </w:r>
      <w:r>
        <w:rPr>
          <w:rFonts w:ascii="Verdana" w:hAnsi="Verdana" w:cs="Verdana"/>
          <w:color w:val="000000"/>
          <w:sz w:val="22"/>
          <w:szCs w:val="22"/>
        </w:rPr>
        <w:t>d</w:t>
      </w:r>
      <w:r w:rsidRPr="00D16E9B">
        <w:rPr>
          <w:rFonts w:ascii="Verdana" w:hAnsi="Verdana" w:cs="Verdana"/>
          <w:color w:val="000000"/>
          <w:sz w:val="22"/>
          <w:szCs w:val="22"/>
        </w:rPr>
        <w:t>ell’impresa Etna Marzia con sede a Viareggio</w:t>
      </w:r>
      <w:r>
        <w:rPr>
          <w:rFonts w:ascii="Verdana" w:hAnsi="Verdana" w:cs="Verdana"/>
          <w:color w:val="000000"/>
          <w:sz w:val="22"/>
          <w:szCs w:val="22"/>
        </w:rPr>
        <w:t xml:space="preserve">, che si occupa di </w:t>
      </w:r>
      <w:r w:rsidRPr="00D16E9B">
        <w:rPr>
          <w:rFonts w:ascii="Verdana" w:hAnsi="Verdana" w:cs="Verdana"/>
          <w:color w:val="000000"/>
          <w:sz w:val="22"/>
          <w:szCs w:val="22"/>
        </w:rPr>
        <w:t>decorazione e lavorazione della cartapesta</w:t>
      </w:r>
      <w:r>
        <w:rPr>
          <w:rFonts w:ascii="Verdana" w:hAnsi="Verdana" w:cs="Verdana"/>
          <w:color w:val="000000"/>
          <w:sz w:val="22"/>
          <w:szCs w:val="22"/>
        </w:rPr>
        <w:t>. Un riconoscimento attribuito dalla Camera di Commercio, previo parere della Commissione Regionale per l’Artigianato della Toscana, per la valorizzazione di specifiche competenze e la creazione di nuove opportunità di lavoro sul territorio tramite l’insegnamento dei mestieri nelle “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botteghe scuole</w:t>
      </w:r>
      <w:r>
        <w:rPr>
          <w:rFonts w:ascii="Verdana" w:hAnsi="Verdana" w:cs="Verdana"/>
          <w:color w:val="000000"/>
          <w:sz w:val="22"/>
          <w:szCs w:val="22"/>
        </w:rPr>
        <w:t>”, cioè i laboratori dei maestri artigiani stessi.</w:t>
      </w:r>
    </w:p>
    <w:p w14:paraId="3EB0E5E0" w14:textId="77777777" w:rsidR="00D16E9B" w:rsidRDefault="00D16E9B" w:rsidP="00D16E9B">
      <w:pPr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Nelle Botteghe Scuola il Maestro Artigiano insegna, trasferisce le proprie capacità. Gli allievi acquisiscono competenze legate alla tradizione o all’arte del nostro territorio che altrimenti rischierebbero di scomparire a causa della modernità, dell’automazione</w:t>
      </w:r>
    </w:p>
    <w:p w14:paraId="2BA64E79" w14:textId="77777777" w:rsidR="007D2DB4" w:rsidRDefault="007D2DB4" w:rsidP="00D16E9B">
      <w:pPr>
        <w:jc w:val="both"/>
        <w:rPr>
          <w:rFonts w:ascii="Verdana" w:hAnsi="Verdana" w:cs="Verdana"/>
          <w:color w:val="auto"/>
          <w:sz w:val="22"/>
          <w:szCs w:val="22"/>
        </w:rPr>
      </w:pPr>
    </w:p>
    <w:p w14:paraId="732606B0" w14:textId="094446B1" w:rsidR="00DA2E99" w:rsidRPr="00BB72CF" w:rsidRDefault="00D16E9B" w:rsidP="00BB72C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Durante l’evento ci saranno</w:t>
      </w:r>
      <w:r w:rsidR="00BB72CF" w:rsidRPr="00BB72CF">
        <w:rPr>
          <w:rFonts w:ascii="Verdana" w:hAnsi="Verdana" w:cs="Verdana"/>
          <w:sz w:val="22"/>
          <w:szCs w:val="22"/>
        </w:rPr>
        <w:t xml:space="preserve"> in</w:t>
      </w:r>
      <w:r w:rsidR="00DA2E99" w:rsidRPr="00BB72CF">
        <w:rPr>
          <w:rFonts w:ascii="Verdana" w:hAnsi="Verdana" w:cs="Arial"/>
          <w:sz w:val="22"/>
          <w:szCs w:val="22"/>
        </w:rPr>
        <w:t>termezz</w:t>
      </w:r>
      <w:r w:rsidR="00BB72CF" w:rsidRPr="00BB72CF">
        <w:rPr>
          <w:rFonts w:ascii="Verdana" w:hAnsi="Verdana" w:cs="Arial"/>
          <w:sz w:val="22"/>
          <w:szCs w:val="22"/>
        </w:rPr>
        <w:t>i</w:t>
      </w:r>
      <w:r w:rsidR="00DA2E99" w:rsidRPr="00BB72CF">
        <w:rPr>
          <w:rFonts w:ascii="Verdana" w:hAnsi="Verdana" w:cs="Arial"/>
          <w:sz w:val="22"/>
          <w:szCs w:val="22"/>
        </w:rPr>
        <w:t xml:space="preserve"> musical</w:t>
      </w:r>
      <w:r w:rsidR="002C2991">
        <w:rPr>
          <w:rFonts w:ascii="Verdana" w:hAnsi="Verdana" w:cs="Arial"/>
          <w:sz w:val="22"/>
          <w:szCs w:val="22"/>
        </w:rPr>
        <w:t>i</w:t>
      </w:r>
      <w:r w:rsidR="00DA2E99" w:rsidRPr="00BB72CF">
        <w:rPr>
          <w:rFonts w:ascii="Verdana" w:hAnsi="Verdana" w:cs="Arial"/>
          <w:sz w:val="22"/>
          <w:szCs w:val="22"/>
        </w:rPr>
        <w:t xml:space="preserve"> del Quartetto di trombe</w:t>
      </w:r>
      <w:r w:rsidR="00BB72CF" w:rsidRPr="00BB72CF">
        <w:rPr>
          <w:rFonts w:ascii="Verdana" w:hAnsi="Verdana" w:cs="Arial"/>
          <w:sz w:val="22"/>
          <w:szCs w:val="22"/>
        </w:rPr>
        <w:t>, dell’Ensemble di flauti e Gruppo Jazz a cura degli allievi del Liceo Musicale A. Passaglia di Lucca.</w:t>
      </w:r>
    </w:p>
    <w:p w14:paraId="1CBEDDE9" w14:textId="3CFF052A" w:rsidR="00DA2E99" w:rsidRPr="00BB72CF" w:rsidRDefault="00BB72CF" w:rsidP="00BB72C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BB72CF">
        <w:rPr>
          <w:rFonts w:ascii="Verdana" w:hAnsi="Verdana" w:cs="Arial"/>
          <w:sz w:val="22"/>
          <w:szCs w:val="22"/>
        </w:rPr>
        <w:t xml:space="preserve">Al termine della cerimonia ci sarà un brindisi </w:t>
      </w:r>
      <w:r w:rsidR="00DA2E99" w:rsidRPr="00BB72CF">
        <w:rPr>
          <w:rFonts w:ascii="Verdana" w:hAnsi="Verdana" w:cs="Arial"/>
          <w:sz w:val="22"/>
          <w:szCs w:val="22"/>
        </w:rPr>
        <w:t>a cura della Strada del Vino e dell’Olio di Lucca, Montecarlo e Versilia</w:t>
      </w:r>
      <w:r w:rsidRPr="00BB72CF">
        <w:rPr>
          <w:rFonts w:ascii="Verdana" w:hAnsi="Verdana" w:cs="Arial"/>
          <w:sz w:val="22"/>
          <w:szCs w:val="22"/>
        </w:rPr>
        <w:t>.</w:t>
      </w:r>
    </w:p>
    <w:p w14:paraId="2B35F3DF" w14:textId="77777777" w:rsidR="00BB72CF" w:rsidRPr="00BB72CF" w:rsidRDefault="00BB72CF" w:rsidP="00201180">
      <w:pPr>
        <w:spacing w:after="120"/>
        <w:ind w:right="425"/>
        <w:rPr>
          <w:rFonts w:ascii="Verdana" w:hAnsi="Verdana" w:cs="Verdana"/>
          <w:sz w:val="22"/>
          <w:szCs w:val="22"/>
        </w:rPr>
      </w:pPr>
    </w:p>
    <w:p w14:paraId="5A08571E" w14:textId="6EBC4F46" w:rsidR="00C61B12" w:rsidRDefault="00D16E9B" w:rsidP="00201180">
      <w:pPr>
        <w:spacing w:after="120"/>
        <w:ind w:right="425"/>
        <w:rPr>
          <w:rFonts w:ascii="Verdana" w:hAnsi="Verdana" w:cs="Verdana"/>
          <w:sz w:val="22"/>
          <w:szCs w:val="22"/>
        </w:rPr>
      </w:pPr>
      <w:r w:rsidRPr="00D16E9B">
        <w:rPr>
          <w:rFonts w:ascii="Verdana" w:hAnsi="Verdana" w:cs="Verdana"/>
          <w:sz w:val="22"/>
          <w:szCs w:val="22"/>
        </w:rPr>
        <w:t>Di seguito elenco delle imprese storiche</w:t>
      </w:r>
      <w:r w:rsidR="004E58C6">
        <w:rPr>
          <w:rFonts w:ascii="Verdana" w:hAnsi="Verdana" w:cs="Verdana"/>
          <w:sz w:val="22"/>
          <w:szCs w:val="22"/>
        </w:rPr>
        <w:t xml:space="preserve">, </w:t>
      </w:r>
      <w:r w:rsidR="004E58C6" w:rsidRPr="004E58C6">
        <w:rPr>
          <w:rFonts w:ascii="Verdana" w:hAnsi="Verdana" w:cs="Verdana"/>
          <w:sz w:val="22"/>
          <w:szCs w:val="22"/>
        </w:rPr>
        <w:t>con più di 60 anni di anzianità</w:t>
      </w:r>
      <w:r w:rsidR="004E58C6">
        <w:rPr>
          <w:rFonts w:ascii="Verdana" w:hAnsi="Verdana" w:cs="Verdana"/>
          <w:sz w:val="22"/>
          <w:szCs w:val="22"/>
        </w:rPr>
        <w:t xml:space="preserve"> </w:t>
      </w:r>
      <w:r w:rsidR="007D2DB4">
        <w:rPr>
          <w:rFonts w:ascii="Verdana" w:hAnsi="Verdana" w:cs="Verdana"/>
          <w:sz w:val="22"/>
          <w:szCs w:val="22"/>
        </w:rPr>
        <w:t xml:space="preserve">al 31 dicembre 2021 </w:t>
      </w:r>
    </w:p>
    <w:p w14:paraId="1A435856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Agraria Lippi Di Lippi Francesco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04/02/1957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64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agraria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24A09683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Alimentari Giomi Cristian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03/06/1910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111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minimarket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3FBAED11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Baldocchi Mario e Guido - società in nome collettivo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01/04/1959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62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panificio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012577FA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Bimbi Stefano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29/10/1975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46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barbiere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Pieve Fosciana</w:t>
      </w:r>
    </w:p>
    <w:p w14:paraId="15785A49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Bontà della Garfagnana di Coletti s.r.l.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02/03/1936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85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ingrosso e dettaglio prodotti alimentari e tipici del territorio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Vagli Sotto</w:t>
      </w:r>
    </w:p>
    <w:p w14:paraId="452C594B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Cardella Pietro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01/01/1961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60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azienda agricola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516A6F1E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Farmacia Moderna - Vassallo del Dott. Boccardo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07/05/1946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75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farmacia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Camaiore</w:t>
      </w:r>
    </w:p>
    <w:p w14:paraId="7B35C463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Garage Trento soccorso stradale di Baccei &amp; Lucchesi s.n.c.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19/06/1958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63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soccorso stradale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58BBF8C8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lastRenderedPageBreak/>
        <w:t>Giulio Volpe di Samuele Volpe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01/06/1952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69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macchine, mobili ufficio, materiali di consumo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3E44035F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Marcheschi Vincenzo Dante &amp; C. s.n.c.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08/09/1926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95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il commercio all'ingrosso ed al minuto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524230DF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Martinelli Luce s.p.a.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16/11/1953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68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produzione e commercializzazione di lampade e sistemi illuminanti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5059C14A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Mattioli &amp; Ross s.r.l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24/09/1949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72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immobiliare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1E590B67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Ninci Frediano e figli di Ninci Silvia e Gabriele Gino s.n.c.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15/03/1925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96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bar Torrefazione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591727E3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Panificio Lazzeroni Luciano s.n.c. di Valeriano ed Adorno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05/11/1960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61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panificio, forno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68621584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Pera Carlo Shoes s.r.l.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03/09/1946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75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calzaturificio, produzione e commerciale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15E051EE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Piero Scardiglia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01/01/1939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82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Parrucchiere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Villa Basilica</w:t>
      </w:r>
    </w:p>
    <w:p w14:paraId="59B3DD4B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Ristorante Forino di Cerri &amp; s.n.c.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01/01/1956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65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attività di ristorazione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Capannori</w:t>
      </w:r>
    </w:p>
    <w:p w14:paraId="643D6B2C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Salumi Benvenuti s.r.l.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01/10/1958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63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produzione insaccati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23456A87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Sebastiano Ambrosini Nobili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24/03/1950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71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negozio di orologeria, oreficeria, ottica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Piazza al Serchio</w:t>
      </w:r>
    </w:p>
    <w:p w14:paraId="391473F7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Stellina di Iacopi Marcella Dina Anita &amp; C.  s.a.s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15/02/1955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66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commercio al minuto di confezioni, maglieria, cartoleria, giocattoli, ecc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Seravezza</w:t>
      </w:r>
    </w:p>
    <w:p w14:paraId="60B1AA0A" w14:textId="77777777" w:rsidR="004E58C6" w:rsidRPr="004E58C6" w:rsidRDefault="004E58C6" w:rsidP="004E58C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E58C6">
        <w:rPr>
          <w:rFonts w:ascii="Verdana" w:hAnsi="Verdana"/>
          <w:b/>
          <w:bCs/>
          <w:noProof/>
          <w:sz w:val="22"/>
          <w:szCs w:val="22"/>
        </w:rPr>
        <w:t>Tappezzeria Agresti di Agresti G. e c. s.a.s.</w:t>
      </w:r>
      <w:r w:rsidRPr="004E58C6">
        <w:rPr>
          <w:rFonts w:ascii="Verdana" w:hAnsi="Verdana"/>
          <w:sz w:val="22"/>
          <w:szCs w:val="22"/>
        </w:rPr>
        <w:t xml:space="preserve"> dal </w:t>
      </w:r>
      <w:r w:rsidRPr="004E58C6">
        <w:rPr>
          <w:rFonts w:ascii="Verdana" w:hAnsi="Verdana"/>
          <w:noProof/>
          <w:sz w:val="22"/>
          <w:szCs w:val="22"/>
        </w:rPr>
        <w:t>19/11/1960</w:t>
      </w:r>
      <w:r w:rsidRPr="004E58C6">
        <w:rPr>
          <w:rFonts w:ascii="Verdana" w:hAnsi="Verdana"/>
          <w:sz w:val="22"/>
          <w:szCs w:val="22"/>
        </w:rPr>
        <w:t xml:space="preserve"> con </w:t>
      </w:r>
      <w:r w:rsidRPr="004E58C6">
        <w:rPr>
          <w:rFonts w:ascii="Verdana" w:hAnsi="Verdana"/>
          <w:noProof/>
          <w:sz w:val="22"/>
          <w:szCs w:val="22"/>
        </w:rPr>
        <w:t>61</w:t>
      </w:r>
      <w:r w:rsidRPr="004E58C6">
        <w:rPr>
          <w:rFonts w:ascii="Verdana" w:hAnsi="Verdana"/>
          <w:sz w:val="22"/>
          <w:szCs w:val="22"/>
        </w:rPr>
        <w:t xml:space="preserve"> anni di anzianità </w:t>
      </w:r>
      <w:r w:rsidRPr="004E58C6">
        <w:rPr>
          <w:rFonts w:ascii="Verdana" w:hAnsi="Verdana"/>
          <w:noProof/>
          <w:sz w:val="22"/>
          <w:szCs w:val="22"/>
        </w:rPr>
        <w:t>tappezzeria</w:t>
      </w:r>
      <w:r w:rsidRPr="004E58C6">
        <w:rPr>
          <w:rFonts w:ascii="Verdana" w:hAnsi="Verdana"/>
          <w:sz w:val="22"/>
          <w:szCs w:val="22"/>
        </w:rPr>
        <w:t xml:space="preserve"> a </w:t>
      </w:r>
      <w:r w:rsidRPr="004E58C6">
        <w:rPr>
          <w:rFonts w:ascii="Verdana" w:hAnsi="Verdana"/>
          <w:noProof/>
          <w:sz w:val="22"/>
          <w:szCs w:val="22"/>
        </w:rPr>
        <w:t>Lucca</w:t>
      </w:r>
    </w:p>
    <w:p w14:paraId="3C3B5DE4" w14:textId="0D9428E0" w:rsidR="00B04A98" w:rsidRDefault="00B04A98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07F0E32F" w14:textId="77777777" w:rsidR="00DA2E99" w:rsidRPr="00B04A98" w:rsidRDefault="00DA2E99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A31357">
        <w:trPr>
          <w:trHeight w:val="1201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 w:rsidP="004F551E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575641" w:rsidP="004F551E">
            <w:pPr>
              <w:jc w:val="right"/>
            </w:pP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4F551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DA2E99">
      <w:headerReference w:type="default" r:id="rId14"/>
      <w:footerReference w:type="default" r:id="rId15"/>
      <w:pgSz w:w="11906" w:h="16838"/>
      <w:pgMar w:top="2552" w:right="849" w:bottom="993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7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884"/>
    <w:multiLevelType w:val="hybridMultilevel"/>
    <w:tmpl w:val="E1E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27EE6"/>
    <w:rsid w:val="0005277B"/>
    <w:rsid w:val="00063D66"/>
    <w:rsid w:val="00083593"/>
    <w:rsid w:val="000859BD"/>
    <w:rsid w:val="000863F3"/>
    <w:rsid w:val="000A20AB"/>
    <w:rsid w:val="000C051F"/>
    <w:rsid w:val="00113280"/>
    <w:rsid w:val="00115AEF"/>
    <w:rsid w:val="00154937"/>
    <w:rsid w:val="001C277E"/>
    <w:rsid w:val="00201180"/>
    <w:rsid w:val="00264372"/>
    <w:rsid w:val="002874B5"/>
    <w:rsid w:val="002A22AD"/>
    <w:rsid w:val="002C2991"/>
    <w:rsid w:val="002C6AD9"/>
    <w:rsid w:val="002D36E3"/>
    <w:rsid w:val="002F24F8"/>
    <w:rsid w:val="00324C7F"/>
    <w:rsid w:val="00334CC9"/>
    <w:rsid w:val="00354E6E"/>
    <w:rsid w:val="00355678"/>
    <w:rsid w:val="00362A21"/>
    <w:rsid w:val="00365038"/>
    <w:rsid w:val="00395062"/>
    <w:rsid w:val="003D60C9"/>
    <w:rsid w:val="004009E0"/>
    <w:rsid w:val="004025BE"/>
    <w:rsid w:val="0045334D"/>
    <w:rsid w:val="00472D66"/>
    <w:rsid w:val="004740C1"/>
    <w:rsid w:val="004D77BE"/>
    <w:rsid w:val="004E4087"/>
    <w:rsid w:val="004E58C6"/>
    <w:rsid w:val="004F551E"/>
    <w:rsid w:val="004F79AE"/>
    <w:rsid w:val="00540A4E"/>
    <w:rsid w:val="00545AA3"/>
    <w:rsid w:val="00574EE9"/>
    <w:rsid w:val="00575641"/>
    <w:rsid w:val="005D3DCB"/>
    <w:rsid w:val="00633B7F"/>
    <w:rsid w:val="00661592"/>
    <w:rsid w:val="0066176A"/>
    <w:rsid w:val="00673381"/>
    <w:rsid w:val="00693F90"/>
    <w:rsid w:val="006E031F"/>
    <w:rsid w:val="006F4F49"/>
    <w:rsid w:val="00705D8D"/>
    <w:rsid w:val="007119F3"/>
    <w:rsid w:val="00755D76"/>
    <w:rsid w:val="007B592B"/>
    <w:rsid w:val="007C6D77"/>
    <w:rsid w:val="007D2DB4"/>
    <w:rsid w:val="0080528F"/>
    <w:rsid w:val="00824BB2"/>
    <w:rsid w:val="00837F95"/>
    <w:rsid w:val="00891C78"/>
    <w:rsid w:val="0089444C"/>
    <w:rsid w:val="008B0CD2"/>
    <w:rsid w:val="008D5DBA"/>
    <w:rsid w:val="008E58C6"/>
    <w:rsid w:val="009138B1"/>
    <w:rsid w:val="009329E9"/>
    <w:rsid w:val="00941C7C"/>
    <w:rsid w:val="00955B3D"/>
    <w:rsid w:val="009803C7"/>
    <w:rsid w:val="00987CE4"/>
    <w:rsid w:val="00A14D85"/>
    <w:rsid w:val="00A27337"/>
    <w:rsid w:val="00A31357"/>
    <w:rsid w:val="00A80914"/>
    <w:rsid w:val="00A85CBD"/>
    <w:rsid w:val="00A86106"/>
    <w:rsid w:val="00AB73F6"/>
    <w:rsid w:val="00AE2AC5"/>
    <w:rsid w:val="00B026FD"/>
    <w:rsid w:val="00B04A98"/>
    <w:rsid w:val="00B6286E"/>
    <w:rsid w:val="00B639C0"/>
    <w:rsid w:val="00BB01F9"/>
    <w:rsid w:val="00BB72CF"/>
    <w:rsid w:val="00BC2C4B"/>
    <w:rsid w:val="00BD7F3A"/>
    <w:rsid w:val="00BF5CE9"/>
    <w:rsid w:val="00C10EFD"/>
    <w:rsid w:val="00C31339"/>
    <w:rsid w:val="00C47AA9"/>
    <w:rsid w:val="00C61B12"/>
    <w:rsid w:val="00C85E3A"/>
    <w:rsid w:val="00C861F1"/>
    <w:rsid w:val="00CB295A"/>
    <w:rsid w:val="00CC3158"/>
    <w:rsid w:val="00CF520C"/>
    <w:rsid w:val="00D0639F"/>
    <w:rsid w:val="00D16E9B"/>
    <w:rsid w:val="00D6017B"/>
    <w:rsid w:val="00D64AA6"/>
    <w:rsid w:val="00DA2E99"/>
    <w:rsid w:val="00DF6B5F"/>
    <w:rsid w:val="00E14841"/>
    <w:rsid w:val="00E3189E"/>
    <w:rsid w:val="00E472FC"/>
    <w:rsid w:val="00E53F65"/>
    <w:rsid w:val="00EE5965"/>
    <w:rsid w:val="00F43DE9"/>
    <w:rsid w:val="00F56F76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  <w:style w:type="paragraph" w:customStyle="1" w:styleId="Standard">
    <w:name w:val="Standard"/>
    <w:rsid w:val="00DA2E99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camcom.it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meraCommercioLuc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lu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6</cp:revision>
  <cp:lastPrinted>2022-05-06T11:27:00Z</cp:lastPrinted>
  <dcterms:created xsi:type="dcterms:W3CDTF">2022-05-06T11:13:00Z</dcterms:created>
  <dcterms:modified xsi:type="dcterms:W3CDTF">2022-05-06T12:20:00Z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