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F6EB" w14:textId="5EBA3D7B" w:rsidR="00060863" w:rsidRPr="00060863" w:rsidRDefault="00B467EF" w:rsidP="00060863">
      <w:pPr>
        <w:spacing w:after="240"/>
        <w:ind w:right="-2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4"/>
          <w:szCs w:val="24"/>
        </w:rPr>
        <w:t>Andamento delle imprese lucchesi nel I trimestre 2022</w:t>
      </w:r>
    </w:p>
    <w:p w14:paraId="1E7A58E8" w14:textId="77777777" w:rsidR="00B467EF" w:rsidRPr="00C911E8" w:rsidRDefault="007C6D77" w:rsidP="00B467EF">
      <w:pPr>
        <w:pStyle w:val="NormaleWeb"/>
        <w:spacing w:before="0" w:after="0" w:line="23" w:lineRule="atLeast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  <w:r w:rsidRPr="00063D66">
        <w:rPr>
          <w:rFonts w:ascii="Verdana" w:hAnsi="Verdana" w:cs="Arial"/>
          <w:i/>
          <w:sz w:val="22"/>
          <w:szCs w:val="22"/>
        </w:rPr>
        <w:t xml:space="preserve">Lucca, </w:t>
      </w:r>
      <w:r w:rsidR="00060863">
        <w:rPr>
          <w:rFonts w:ascii="Verdana" w:hAnsi="Verdana" w:cs="Arial"/>
          <w:i/>
          <w:sz w:val="22"/>
          <w:szCs w:val="22"/>
        </w:rPr>
        <w:t>1</w:t>
      </w:r>
      <w:r w:rsidR="00B467EF">
        <w:rPr>
          <w:rFonts w:ascii="Verdana" w:hAnsi="Verdana" w:cs="Arial"/>
          <w:i/>
          <w:sz w:val="22"/>
          <w:szCs w:val="22"/>
        </w:rPr>
        <w:t>3</w:t>
      </w:r>
      <w:r w:rsidR="00060863">
        <w:rPr>
          <w:rFonts w:ascii="Verdana" w:hAnsi="Verdana" w:cs="Arial"/>
          <w:i/>
          <w:sz w:val="22"/>
          <w:szCs w:val="22"/>
        </w:rPr>
        <w:t xml:space="preserve"> maggio</w:t>
      </w:r>
      <w:r w:rsidRPr="00063D66">
        <w:rPr>
          <w:rFonts w:ascii="Verdana" w:hAnsi="Verdana" w:cs="Arial"/>
          <w:i/>
          <w:sz w:val="22"/>
          <w:szCs w:val="22"/>
        </w:rPr>
        <w:t xml:space="preserve"> 2022</w:t>
      </w:r>
      <w:r w:rsidRPr="00063D66">
        <w:rPr>
          <w:rFonts w:ascii="Verdana" w:hAnsi="Verdana"/>
          <w:sz w:val="22"/>
          <w:szCs w:val="22"/>
        </w:rPr>
        <w:t xml:space="preserve"> </w:t>
      </w:r>
      <w:r w:rsidR="00B467EF" w:rsidRPr="00C911E8">
        <w:rPr>
          <w:rFonts w:ascii="Verdana" w:hAnsi="Verdana" w:cstheme="minorHAnsi"/>
          <w:sz w:val="22"/>
          <w:szCs w:val="22"/>
          <w:shd w:val="clear" w:color="auto" w:fill="FFFFFF"/>
        </w:rPr>
        <w:t>– Nel corso dei primi tre mesi del 2022 il tessuto imprenditoriale lucchese ha segnato un incremento marginale: le imprese attive in provincia al 31 marzo sono salite a quota 36.524, evidenziando un marginale incremento di 17 unità rispetto a dicembre 2021.</w:t>
      </w:r>
    </w:p>
    <w:p w14:paraId="56B17239" w14:textId="77777777" w:rsidR="00B467EF" w:rsidRPr="00C911E8" w:rsidRDefault="00B467EF" w:rsidP="00B467EF">
      <w:pPr>
        <w:pStyle w:val="NormaleWeb"/>
        <w:spacing w:before="0" w:after="0" w:line="23" w:lineRule="atLeast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  <w:r w:rsidRPr="00C911E8">
        <w:rPr>
          <w:rFonts w:ascii="Verdana" w:hAnsi="Verdana" w:cstheme="minorHAnsi"/>
          <w:sz w:val="22"/>
          <w:szCs w:val="22"/>
          <w:shd w:val="clear" w:color="auto" w:fill="FFFFFF"/>
        </w:rPr>
        <w:t>Nel confronto con il mese di marzo dello scorso anno la dinamica appare più sostenuta, con una crescita delle imprese attive di 416 unità (+1,2%), meglio della media regionale che è risultata in calo del -0,2% sia nei primi tre mesi dell’anno sia rispetto a dodici mesi prima.</w:t>
      </w:r>
    </w:p>
    <w:p w14:paraId="7077D95F" w14:textId="77777777" w:rsidR="00B467EF" w:rsidRPr="00C911E8" w:rsidRDefault="00B467EF" w:rsidP="00B467EF">
      <w:pPr>
        <w:spacing w:line="23" w:lineRule="atLeast"/>
        <w:jc w:val="both"/>
        <w:rPr>
          <w:rFonts w:ascii="Verdana" w:hAnsi="Verdana" w:cs="Calibri"/>
          <w:sz w:val="22"/>
          <w:szCs w:val="22"/>
        </w:rPr>
      </w:pPr>
      <w:r w:rsidRPr="00C911E8">
        <w:rPr>
          <w:rFonts w:ascii="Verdana" w:hAnsi="Verdana" w:cstheme="minorHAnsi"/>
          <w:sz w:val="22"/>
          <w:szCs w:val="22"/>
          <w:shd w:val="clear" w:color="auto" w:fill="FFFFFF"/>
        </w:rPr>
        <w:t>I processi di nati-mortalità del tessuto imprenditoriale restano deboli: l</w:t>
      </w:r>
      <w:r w:rsidRPr="00C911E8">
        <w:rPr>
          <w:rFonts w:ascii="Verdana" w:hAnsi="Verdana" w:cs="Calibri"/>
          <w:sz w:val="22"/>
          <w:szCs w:val="22"/>
        </w:rPr>
        <w:t>a forte relazione tra clima di fiducia e natalità delle imprese trova conferma nei dati e rende evidente il significativo scoraggiamento nell’avvio di nuove attività che sta caratterizzato gli ultimi anni.</w:t>
      </w:r>
    </w:p>
    <w:p w14:paraId="40DAFFCE" w14:textId="77777777" w:rsidR="00B467EF" w:rsidRPr="00C911E8" w:rsidRDefault="00B467EF" w:rsidP="00B467EF">
      <w:pPr>
        <w:spacing w:line="23" w:lineRule="atLeast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  <w:r w:rsidRPr="00C911E8">
        <w:rPr>
          <w:rFonts w:ascii="Verdana" w:hAnsi="Verdana" w:cstheme="minorHAnsi"/>
          <w:sz w:val="22"/>
          <w:szCs w:val="22"/>
          <w:shd w:val="clear" w:color="auto" w:fill="FFFFFF"/>
        </w:rPr>
        <w:t>Le 741 iscrizioni al Registro delle Imprese rilevate nei primi tre mesi del 2022 restano al disotto dei livelli pre-crisi e anche del primo trimestre 2021, quando si erano fermate a 755.</w:t>
      </w:r>
    </w:p>
    <w:p w14:paraId="2C946A10" w14:textId="77777777" w:rsidR="00B467EF" w:rsidRPr="00C911E8" w:rsidRDefault="00B467EF" w:rsidP="00B467EF">
      <w:pPr>
        <w:pStyle w:val="NormaleWeb"/>
        <w:spacing w:before="0" w:after="0" w:line="23" w:lineRule="atLeast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  <w:r w:rsidRPr="00C911E8">
        <w:rPr>
          <w:rFonts w:ascii="Verdana" w:hAnsi="Verdana" w:cstheme="minorHAnsi"/>
          <w:sz w:val="22"/>
          <w:szCs w:val="22"/>
          <w:shd w:val="clear" w:color="auto" w:fill="FFFFFF"/>
        </w:rPr>
        <w:t xml:space="preserve">Le cancellazioni sono tornate a crescere, pur rimanendo sui minimi storici, attestandosi a 691 nel trimestre (al netto di quelle operate d’ufficio), un valore inferiore di quasi un terzo rispetto alla corrispondente media 2017-2019 ma in lieve aumento rispetto ai primi tre mesi del 2021 quando erano scese a 635. L’aumento riflette un progressivo ritorno alla normalità dopo la forte contrazione legata ai ristori governativi per la forzata riduzione dell’attività, ma vanno tenuti </w:t>
      </w:r>
      <w:r w:rsidRPr="00C911E8">
        <w:rPr>
          <w:rFonts w:ascii="Verdana" w:hAnsi="Verdana" w:cs="Calibri"/>
          <w:sz w:val="22"/>
          <w:szCs w:val="22"/>
        </w:rPr>
        <w:t>presenti anche gli aspetti stagionali che influenzano il bilancio di inizio anno, con le chiusure comunicate sul finire dell’anno precedente e rilevate statisticamente a gennaio.</w:t>
      </w:r>
    </w:p>
    <w:p w14:paraId="54B5B4B0" w14:textId="77777777" w:rsidR="00B467EF" w:rsidRPr="00C911E8" w:rsidRDefault="00B467EF" w:rsidP="00B467EF">
      <w:pPr>
        <w:jc w:val="both"/>
        <w:rPr>
          <w:rFonts w:ascii="Verdana" w:hAnsi="Verdana" w:cs="Calibri"/>
          <w:sz w:val="22"/>
          <w:szCs w:val="22"/>
        </w:rPr>
      </w:pPr>
      <w:r w:rsidRPr="00C911E8">
        <w:rPr>
          <w:rFonts w:ascii="Verdana" w:hAnsi="Verdana" w:cs="Calibri"/>
          <w:sz w:val="22"/>
          <w:szCs w:val="22"/>
        </w:rPr>
        <w:t>I dati del primo trimestre del 2022 restituiscono un sistema imprenditoriale che cresce soprattutto grazie alla filiera dell’edilizia (+38 imprese attive) e dei servizi a essa collegati, confermando la spinta determinata dagli incentivi in favore delle famiglie per gli interventi di riqualificazione del patrimonio immobiliare.</w:t>
      </w:r>
    </w:p>
    <w:p w14:paraId="59E1ABB6" w14:textId="77777777" w:rsidR="00B467EF" w:rsidRPr="00C911E8" w:rsidRDefault="00B467EF" w:rsidP="00B467EF">
      <w:pPr>
        <w:pStyle w:val="NormaleWeb"/>
        <w:spacing w:before="0" w:after="0" w:line="23" w:lineRule="atLeast"/>
        <w:jc w:val="both"/>
        <w:rPr>
          <w:rFonts w:ascii="Verdana" w:hAnsi="Verdana" w:cstheme="minorHAnsi"/>
          <w:iCs/>
          <w:sz w:val="22"/>
          <w:szCs w:val="22"/>
          <w:shd w:val="clear" w:color="auto" w:fill="FFFFFF"/>
        </w:rPr>
      </w:pPr>
      <w:r w:rsidRPr="00C911E8">
        <w:rPr>
          <w:rFonts w:ascii="Verdana" w:hAnsi="Verdana" w:cstheme="minorHAnsi"/>
          <w:sz w:val="22"/>
          <w:szCs w:val="22"/>
          <w:shd w:val="clear" w:color="auto" w:fill="FFFFFF"/>
        </w:rPr>
        <w:t>In positivo anche l’industria (+5 imprese attive) mentre il comparto dei servizi, che nel complesso racchiude il 64,3% delle imprese operanti in provincia (23.469 unità), ha mostrato una diminuzione di 33 imprese nei primi 3 mesi dell’anno, concentrata nel commercio che ha perso 51 unità</w:t>
      </w:r>
      <w:r w:rsidRPr="00C911E8">
        <w:rPr>
          <w:rFonts w:ascii="Verdana" w:hAnsi="Verdana" w:cs="Calibri"/>
          <w:sz w:val="22"/>
          <w:szCs w:val="22"/>
        </w:rPr>
        <w:t xml:space="preserve"> -riflettendo la chiusura di attività colpite dalla pandemia che, probabilmente, avevano atteso i saldi di inizio anno prima di cessare l’attività-, </w:t>
      </w:r>
      <w:r w:rsidRPr="00C911E8">
        <w:rPr>
          <w:rFonts w:ascii="Verdana" w:hAnsi="Verdana" w:cstheme="minorHAnsi"/>
          <w:sz w:val="22"/>
          <w:szCs w:val="22"/>
          <w:shd w:val="clear" w:color="auto" w:fill="FFFFFF"/>
        </w:rPr>
        <w:t>nell’alloggio e ristorazione (-15 unità) e nelle altre attività dei servizi (-18 unità). Le dinamiche più positive hanno invece interessato l’affitto e gestione di immobili di proprietà o in leasing (+21 imprese), il noleggio, agenzie di viaggio e servizi alle imprese (+12 unità) e le attività artistiche, sportive, di intrattenimento e divertimento che hanno recuperato 7 unità nel trimestre. In calo l’agricoltura, silvicoltura e pesca, con una flessione contenuta in 5 unità tra gennaio e marzo.</w:t>
      </w:r>
    </w:p>
    <w:p w14:paraId="418554E9" w14:textId="77777777" w:rsidR="00B467EF" w:rsidRPr="00C911E8" w:rsidRDefault="00B467EF" w:rsidP="00B467EF">
      <w:pPr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  <w:r w:rsidRPr="00C911E8">
        <w:rPr>
          <w:rFonts w:ascii="Verdana" w:hAnsi="Verdana" w:cs="Calibri"/>
          <w:sz w:val="22"/>
          <w:szCs w:val="22"/>
        </w:rPr>
        <w:t xml:space="preserve">A livello territoriale, </w:t>
      </w:r>
      <w:r w:rsidRPr="00C911E8">
        <w:rPr>
          <w:rFonts w:ascii="Verdana" w:hAnsi="Verdana" w:cstheme="minorHAnsi"/>
          <w:sz w:val="22"/>
          <w:szCs w:val="22"/>
          <w:shd w:val="clear" w:color="auto" w:fill="FFFFFF"/>
        </w:rPr>
        <w:t>l’incremento del tessuto imprenditoriale si è concentrato in Versilia (16.695 imprese attive) dove le imprese sono aumentate di 45 nuove unità nei primi tre mesi dell’anno; la Piana di Lucca (15.463 imprese) ha registrato un calo contenuto in 10 unità, mentre per la Valle del Serchio (4.366) la diminuzione è stata di 18 unità.</w:t>
      </w:r>
    </w:p>
    <w:p w14:paraId="331748C9" w14:textId="77777777" w:rsidR="00B467EF" w:rsidRPr="00C911E8" w:rsidRDefault="00B467EF" w:rsidP="00B467EF">
      <w:pPr>
        <w:jc w:val="both"/>
        <w:rPr>
          <w:rFonts w:ascii="Verdana" w:hAnsi="Verdana" w:cs="Calibri"/>
          <w:sz w:val="22"/>
          <w:szCs w:val="22"/>
        </w:rPr>
      </w:pPr>
      <w:r w:rsidRPr="00C911E8">
        <w:rPr>
          <w:rFonts w:ascii="Verdana" w:hAnsi="Verdana" w:cs="Calibri"/>
          <w:sz w:val="22"/>
          <w:szCs w:val="22"/>
        </w:rPr>
        <w:t xml:space="preserve">Sotto il profilo organizzativo, infine, le società di capitali restano la forma giuridica di riferimento per quanti decidono oggi di lanciarsi in un’iniziativa imprenditoriale: nei primi tre mesi dell’anno le società di capitale sono cresciute di 110 unità (+1,2%), trainate da SRL e SRL semplificate. Le società di persone hanno invece mostrato una marginale flessione, contenuta in 10 unità (-0,2%), e le imprese individuali, che rappresentano </w:t>
      </w:r>
      <w:r w:rsidRPr="00C911E8">
        <w:rPr>
          <w:rFonts w:ascii="Verdana" w:hAnsi="Verdana" w:cs="Calibri"/>
          <w:sz w:val="22"/>
          <w:szCs w:val="22"/>
        </w:rPr>
        <w:lastRenderedPageBreak/>
        <w:t>ancora oltre la metà del tessuto imprenditoriale lucchese, hanno perso 82 unità da inizio anno (-0,4%). Stabili le altre forme (cooperative, consorzi, etc.).</w:t>
      </w:r>
    </w:p>
    <w:p w14:paraId="1F500E34" w14:textId="77777777" w:rsidR="00B467EF" w:rsidRPr="00C911E8" w:rsidRDefault="00B467EF" w:rsidP="00B467EF">
      <w:pPr>
        <w:pStyle w:val="NormaleWeb"/>
        <w:spacing w:before="0" w:after="0" w:line="23" w:lineRule="atLeast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  <w:r w:rsidRPr="00C911E8">
        <w:rPr>
          <w:rFonts w:ascii="Verdana" w:hAnsi="Verdana" w:cstheme="minorHAnsi"/>
          <w:sz w:val="22"/>
          <w:szCs w:val="22"/>
          <w:shd w:val="clear" w:color="auto" w:fill="FFFFFF"/>
        </w:rPr>
        <w:t>Il comparto artigiano ha mostrato una sostanziale stazionarietà, con una dinamica ancora particolarmente rallentata anche se in lieve miglioramento rispetto al primo trimestre 2021: tra gennaio e marzo le iscrizioni di imprese artigiane in provincia si sono fermate a 262, mentre le cessazioni sono ulteriormente diminuite a quota 274, determinando un saldo imprenditoriale negativo per 12 unità.</w:t>
      </w:r>
    </w:p>
    <w:p w14:paraId="075E8AF0" w14:textId="5D3DA9CB" w:rsidR="00B467EF" w:rsidRPr="004008C4" w:rsidRDefault="00B467EF" w:rsidP="00B467EF">
      <w:pPr>
        <w:shd w:val="clear" w:color="auto" w:fill="FFFFFF"/>
        <w:spacing w:after="120"/>
        <w:jc w:val="both"/>
        <w:rPr>
          <w:rFonts w:ascii="Verdana" w:hAnsi="Verdana" w:cstheme="minorHAnsi"/>
          <w:sz w:val="22"/>
          <w:szCs w:val="22"/>
        </w:rPr>
      </w:pPr>
    </w:p>
    <w:p w14:paraId="204ED83E" w14:textId="52C4FF05" w:rsidR="00060863" w:rsidRPr="004008C4" w:rsidRDefault="00060863" w:rsidP="00060863">
      <w:pPr>
        <w:spacing w:after="120"/>
        <w:jc w:val="both"/>
        <w:rPr>
          <w:rFonts w:ascii="Verdana" w:hAnsi="Verdana" w:cstheme="minorHAnsi"/>
          <w:sz w:val="22"/>
          <w:szCs w:val="22"/>
        </w:rPr>
      </w:pPr>
    </w:p>
    <w:p w14:paraId="23C64241" w14:textId="77777777" w:rsidR="002C6AD9" w:rsidRDefault="002C6AD9" w:rsidP="002C6AD9">
      <w:pPr>
        <w:jc w:val="both"/>
        <w:rPr>
          <w:rFonts w:ascii="Verdana" w:hAnsi="Verdana"/>
        </w:rPr>
      </w:pPr>
    </w:p>
    <w:p w14:paraId="2EC34F21" w14:textId="77777777" w:rsidR="007C6D77" w:rsidRPr="00C31339" w:rsidRDefault="007C6D77">
      <w:pPr>
        <w:jc w:val="both"/>
        <w:rPr>
          <w:rFonts w:ascii="Verdana" w:hAnsi="Verdana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6013"/>
        <w:gridCol w:w="3567"/>
      </w:tblGrid>
      <w:tr w:rsidR="00A80914" w14:paraId="75F33298" w14:textId="77777777" w:rsidTr="002C6AD9">
        <w:trPr>
          <w:trHeight w:val="680"/>
        </w:trPr>
        <w:tc>
          <w:tcPr>
            <w:tcW w:w="6013" w:type="dxa"/>
            <w:shd w:val="clear" w:color="auto" w:fill="FFFFFF"/>
          </w:tcPr>
          <w:p w14:paraId="71379368" w14:textId="77777777" w:rsidR="00A80914" w:rsidRDefault="00CC3158">
            <w:pP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Ufficio Stampa – Relazioni Esterne</w:t>
            </w:r>
          </w:p>
          <w:p w14:paraId="7C1EEFCB" w14:textId="56CD89DC" w:rsidR="00A80914" w:rsidRDefault="00CC3158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Francesca Sargenti</w:t>
            </w:r>
          </w:p>
          <w:p w14:paraId="262EAD8A" w14:textId="092B9952" w:rsidR="002C6AD9" w:rsidRDefault="008B0CD2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8B0CD2">
              <w:rPr>
                <w:rFonts w:ascii="Arial" w:eastAsia="Verdana" w:hAnsi="Arial" w:cs="Arial"/>
                <w:color w:val="000000"/>
                <w:sz w:val="18"/>
                <w:szCs w:val="18"/>
              </w:rPr>
              <w:t>​</w:t>
            </w:r>
            <w:r w:rsidRPr="008B0CD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Iscr. Ordine pubblicisti Regione Toscana</w:t>
            </w:r>
            <w:r w:rsidRPr="008B0CD2">
              <w:rPr>
                <w:rFonts w:ascii="Arial" w:eastAsia="Verdana" w:hAnsi="Arial" w:cs="Arial"/>
                <w:color w:val="000000"/>
                <w:sz w:val="18"/>
                <w:szCs w:val="18"/>
              </w:rPr>
              <w:t>​</w:t>
            </w:r>
            <w:r w:rsidRPr="008B0CD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n. 176178</w:t>
            </w:r>
          </w:p>
          <w:p w14:paraId="49E2380E" w14:textId="77777777" w:rsidR="00A80914" w:rsidRDefault="00CC3158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Tel. +39 0583 976.686 - cell. +39</w:t>
            </w:r>
            <w: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329 3606494 </w:t>
            </w:r>
          </w:p>
        </w:tc>
        <w:tc>
          <w:tcPr>
            <w:tcW w:w="3567" w:type="dxa"/>
            <w:shd w:val="clear" w:color="auto" w:fill="FFFFFF"/>
          </w:tcPr>
          <w:p w14:paraId="068D4DED" w14:textId="77777777" w:rsidR="00A80914" w:rsidRDefault="00B467EF">
            <w:pPr>
              <w:jc w:val="right"/>
            </w:pPr>
            <w:hyperlink r:id="rId7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3ABC626A" wp14:editId="68185BD1">
                    <wp:extent cx="219075" cy="219075"/>
                    <wp:effectExtent l="0" t="0" r="0" b="0"/>
                    <wp:docPr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190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9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09873C91" wp14:editId="242B3FC6">
                    <wp:extent cx="225425" cy="225425"/>
                    <wp:effectExtent l="0" t="0" r="0" b="0"/>
                    <wp:docPr id="2" name="Immagine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magine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5425" cy="2254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1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2A3A5224" wp14:editId="1A6E064C">
                    <wp:extent cx="229235" cy="228600"/>
                    <wp:effectExtent l="0" t="0" r="0" b="0"/>
                    <wp:docPr id="3" name="Immagine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magine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235" cy="2286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14:paraId="0050459B" w14:textId="77777777" w:rsidR="002C6AD9" w:rsidRDefault="002C6AD9" w:rsidP="002D36E3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2C6AD9" w:rsidSect="00063D66">
      <w:headerReference w:type="default" r:id="rId13"/>
      <w:footerReference w:type="default" r:id="rId14"/>
      <w:pgSz w:w="11906" w:h="16838"/>
      <w:pgMar w:top="1985" w:right="1134" w:bottom="1418" w:left="851" w:header="426" w:footer="7" w:gutter="0"/>
      <w:pgNumType w:start="1"/>
      <w:cols w:space="720"/>
      <w:formProt w:val="0"/>
      <w:docGrid w:linePitch="28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8817" w14:textId="77777777" w:rsidR="00CC3158" w:rsidRDefault="00CC3158">
      <w:r>
        <w:separator/>
      </w:r>
    </w:p>
  </w:endnote>
  <w:endnote w:type="continuationSeparator" w:id="0">
    <w:p w14:paraId="20F0671C" w14:textId="77777777" w:rsidR="00CC3158" w:rsidRDefault="00CC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1C09" w14:textId="77777777" w:rsidR="00A80914" w:rsidRDefault="00A80914">
    <w:pPr>
      <w:jc w:val="both"/>
      <w:rPr>
        <w:rFonts w:ascii="Arial Narrow" w:eastAsia="Arial Narrow" w:hAnsi="Arial Narrow" w:cs="Arial Narrow"/>
        <w:color w:val="000000"/>
        <w:sz w:val="16"/>
        <w:szCs w:val="16"/>
      </w:rPr>
    </w:pPr>
  </w:p>
  <w:p w14:paraId="0A105093" w14:textId="77777777" w:rsidR="00A80914" w:rsidRDefault="00CC3158">
    <w:pPr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b/>
        <w:color w:val="A09289"/>
        <w:sz w:val="16"/>
        <w:szCs w:val="16"/>
      </w:rPr>
      <w:t xml:space="preserve">Camera di Commercio Industria Artigianato Agricoltura di Lucca - </w:t>
    </w:r>
    <w:r>
      <w:rPr>
        <w:rFonts w:ascii="Arial Narrow" w:eastAsia="Arial Narrow" w:hAnsi="Arial Narrow" w:cs="Arial Narrow"/>
        <w:color w:val="A09289"/>
        <w:sz w:val="16"/>
        <w:szCs w:val="16"/>
      </w:rPr>
      <w:t>Corte Campana, 10 - 55100 Lucca - T +39 0583 9765   F +39 0583 199 99 82</w:t>
    </w:r>
  </w:p>
  <w:p w14:paraId="2EEFDFEF" w14:textId="77777777" w:rsidR="00A80914" w:rsidRDefault="00CC3158">
    <w:pPr>
      <w:ind w:left="851"/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color w:val="A09289"/>
        <w:sz w:val="16"/>
        <w:szCs w:val="16"/>
      </w:rPr>
      <w:t>cameracommercio@lu.camcom.it - p.e.c. camera.commercio.lucca@lu.legalmail.camcom.it - www.lu.camcom.it</w:t>
    </w:r>
  </w:p>
  <w:p w14:paraId="436EA712" w14:textId="77777777" w:rsidR="00A80914" w:rsidRDefault="00A80914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A092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DBD9" w14:textId="77777777" w:rsidR="00CC3158" w:rsidRDefault="00CC3158">
      <w:r>
        <w:separator/>
      </w:r>
    </w:p>
  </w:footnote>
  <w:footnote w:type="continuationSeparator" w:id="0">
    <w:p w14:paraId="562DC1C4" w14:textId="77777777" w:rsidR="00CC3158" w:rsidRDefault="00CC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EF95" w14:textId="77777777" w:rsidR="00A80914" w:rsidRDefault="00CC3158">
    <w:pPr>
      <w:pStyle w:val="Intestazione"/>
      <w:rPr>
        <w:rFonts w:ascii="Verdana" w:hAnsi="Verdana" w:cs="Verdana"/>
        <w:b/>
        <w:color w:val="808080"/>
        <w:spacing w:val="20"/>
        <w:kern w:val="2"/>
        <w:sz w:val="36"/>
        <w:lang w:val="pt-PT"/>
      </w:rPr>
    </w:pPr>
    <w:r>
      <w:rPr>
        <w:noProof/>
      </w:rPr>
      <w:drawing>
        <wp:inline distT="0" distB="0" distL="0" distR="0" wp14:anchorId="17E5DE14" wp14:editId="68857403">
          <wp:extent cx="1962150" cy="533400"/>
          <wp:effectExtent l="0" t="0" r="0" b="0"/>
          <wp:docPr id="5" name="Immagine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33" t="-1591" r="-433" b="-159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1FE95E" w14:textId="76DE017A" w:rsidR="00A80914" w:rsidRDefault="00CC3158">
    <w:pPr>
      <w:pStyle w:val="Intestazione"/>
      <w:rPr>
        <w:rFonts w:ascii="Verdana" w:hAnsi="Verdana" w:cs="Verdana"/>
        <w:color w:val="808080"/>
        <w:spacing w:val="20"/>
        <w:sz w:val="36"/>
        <w:lang w:val="pt-PT"/>
      </w:rPr>
    </w:pP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sz w:val="22"/>
        <w:shd w:val="clear" w:color="auto" w:fill="FFFFFF"/>
      </w:rPr>
      <w:tab/>
    </w:r>
    <w:r w:rsidR="00B6286E">
      <w:rPr>
        <w:rFonts w:ascii="Verdana" w:hAnsi="Verdana" w:cs="Verdana"/>
        <w:color w:val="808080"/>
        <w:spacing w:val="20"/>
        <w:sz w:val="36"/>
        <w:lang w:val="pt-PT"/>
      </w:rPr>
      <w:t>Comunicato stampa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14"/>
    <w:rsid w:val="00001C97"/>
    <w:rsid w:val="00060863"/>
    <w:rsid w:val="00063D66"/>
    <w:rsid w:val="000859BD"/>
    <w:rsid w:val="000863F3"/>
    <w:rsid w:val="000C051F"/>
    <w:rsid w:val="00115AEF"/>
    <w:rsid w:val="00154937"/>
    <w:rsid w:val="001C277E"/>
    <w:rsid w:val="0026040A"/>
    <w:rsid w:val="00264372"/>
    <w:rsid w:val="002A22AD"/>
    <w:rsid w:val="002C6AD9"/>
    <w:rsid w:val="002D36E3"/>
    <w:rsid w:val="002F24F8"/>
    <w:rsid w:val="00354E6E"/>
    <w:rsid w:val="00355678"/>
    <w:rsid w:val="004025BE"/>
    <w:rsid w:val="00472D66"/>
    <w:rsid w:val="004E4087"/>
    <w:rsid w:val="00545AA3"/>
    <w:rsid w:val="005D3DCB"/>
    <w:rsid w:val="00661592"/>
    <w:rsid w:val="0066176A"/>
    <w:rsid w:val="00673381"/>
    <w:rsid w:val="006F4F49"/>
    <w:rsid w:val="007119F3"/>
    <w:rsid w:val="00755D76"/>
    <w:rsid w:val="007B592B"/>
    <w:rsid w:val="007C6D77"/>
    <w:rsid w:val="0080528F"/>
    <w:rsid w:val="0089444C"/>
    <w:rsid w:val="008B0CD2"/>
    <w:rsid w:val="008D5DBA"/>
    <w:rsid w:val="009138B1"/>
    <w:rsid w:val="00941C7C"/>
    <w:rsid w:val="009803C7"/>
    <w:rsid w:val="00987CE4"/>
    <w:rsid w:val="00A14D85"/>
    <w:rsid w:val="00A80914"/>
    <w:rsid w:val="00A85CBD"/>
    <w:rsid w:val="00A86106"/>
    <w:rsid w:val="00AB73F6"/>
    <w:rsid w:val="00B026FD"/>
    <w:rsid w:val="00B467EF"/>
    <w:rsid w:val="00B6286E"/>
    <w:rsid w:val="00BB01F9"/>
    <w:rsid w:val="00BF5CE9"/>
    <w:rsid w:val="00C31339"/>
    <w:rsid w:val="00C47AA9"/>
    <w:rsid w:val="00C85E3A"/>
    <w:rsid w:val="00C861F1"/>
    <w:rsid w:val="00CB295A"/>
    <w:rsid w:val="00CC3158"/>
    <w:rsid w:val="00D0639F"/>
    <w:rsid w:val="00E14841"/>
    <w:rsid w:val="00E3189E"/>
    <w:rsid w:val="00E472FC"/>
    <w:rsid w:val="00F43DE9"/>
    <w:rsid w:val="00F63F1A"/>
    <w:rsid w:val="00F6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1042"/>
  <w15:docId w15:val="{BAC2911E-E0FE-4367-AED0-CE12C096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</w:rPr>
  </w:style>
  <w:style w:type="paragraph" w:styleId="Titolo1">
    <w:name w:val="heading 1"/>
    <w:basedOn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35DB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35DB2"/>
  </w:style>
  <w:style w:type="character" w:customStyle="1" w:styleId="CollegamentoInternet">
    <w:name w:val="Collegamento Internet"/>
    <w:basedOn w:val="Carpredefinitoparagrafo"/>
    <w:uiPriority w:val="99"/>
    <w:unhideWhenUsed/>
    <w:rsid w:val="00A27D0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1501C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Verdana" w:cs="Verdan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WW8Num17z0">
    <w:name w:val="WW8Num17z0"/>
    <w:qFormat/>
    <w:rPr>
      <w:rFonts w:cs="Arial"/>
      <w:strike w:val="0"/>
      <w:dstrike w:val="0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8Num17z3">
    <w:name w:val="WW8Num17z3"/>
    <w:qFormat/>
    <w:rPr>
      <w:rFonts w:ascii="Symbol" w:hAnsi="Symbol" w:cs="OpenSymbol;Arial Unicode MS"/>
    </w:rPr>
  </w:style>
  <w:style w:type="character" w:customStyle="1" w:styleId="WW8Num9z0">
    <w:name w:val="WW8Num9z0"/>
    <w:qFormat/>
    <w:rPr>
      <w:rFonts w:ascii="Arial" w:eastAsia="Times New Roman" w:hAnsi="Arial" w:cs="Arial"/>
      <w:b w:val="0"/>
      <w:strike w:val="0"/>
      <w:dstrike w:val="0"/>
      <w:sz w:val="22"/>
      <w:szCs w:val="22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OpenSymbol;Arial Unicode MS"/>
      <w:color w:val="000000"/>
      <w:sz w:val="18"/>
      <w:szCs w:val="18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locked/>
    <w:rsid w:val="00AA3CA1"/>
  </w:style>
  <w:style w:type="character" w:customStyle="1" w:styleId="TestonotaapidipaginaCarattere1">
    <w:name w:val="Testo nota a piè di pagina Carattere1"/>
    <w:basedOn w:val="Carpredefinitoparagrafo"/>
    <w:uiPriority w:val="99"/>
    <w:semiHidden/>
    <w:qFormat/>
    <w:rsid w:val="00AA3CA1"/>
    <w:rPr>
      <w:color w:val="00000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A3CA1"/>
    <w:rPr>
      <w:vertAlign w:val="superscript"/>
    </w:rPr>
  </w:style>
  <w:style w:type="character" w:customStyle="1" w:styleId="Enfasiforte">
    <w:name w:val="Enfasi forte"/>
    <w:qFormat/>
    <w:rsid w:val="007A7743"/>
    <w:rPr>
      <w:b/>
      <w:bCs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76" w:lineRule="auto"/>
    </w:p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535DB2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35DB2"/>
    <w:pPr>
      <w:tabs>
        <w:tab w:val="center" w:pos="4513"/>
        <w:tab w:val="right" w:pos="9026"/>
      </w:tabs>
    </w:pPr>
  </w:style>
  <w:style w:type="paragraph" w:styleId="Paragrafoelenco">
    <w:name w:val="List Paragraph"/>
    <w:basedOn w:val="Normale"/>
    <w:uiPriority w:val="34"/>
    <w:qFormat/>
    <w:rsid w:val="00EB0AAC"/>
    <w:pPr>
      <w:ind w:left="720"/>
      <w:contextualSpacing/>
    </w:p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unhideWhenUsed/>
    <w:rsid w:val="00AA3CA1"/>
    <w:pPr>
      <w:suppressAutoHyphens w:val="0"/>
    </w:pPr>
    <w:rPr>
      <w:color w:val="auto"/>
    </w:rPr>
  </w:style>
  <w:style w:type="paragraph" w:styleId="NormaleWeb">
    <w:name w:val="Normal (Web)"/>
    <w:basedOn w:val="Normale"/>
    <w:uiPriority w:val="99"/>
    <w:qFormat/>
    <w:rsid w:val="007A7743"/>
    <w:pPr>
      <w:spacing w:before="280" w:after="280"/>
      <w:textAlignment w:val="baseline"/>
    </w:pPr>
    <w:rPr>
      <w:rFonts w:ascii="Liberation Serif" w:eastAsia="NSimSun" w:hAnsi="Liberation Serif" w:cs="Lucida Sans"/>
      <w:color w:val="auto"/>
      <w:kern w:val="2"/>
      <w:sz w:val="24"/>
      <w:szCs w:val="24"/>
      <w:lang w:eastAsia="zh-CN" w:bidi="hi-IN"/>
    </w:rPr>
  </w:style>
  <w:style w:type="numbering" w:customStyle="1" w:styleId="WW8Num17">
    <w:name w:val="WW8Num17"/>
    <w:qFormat/>
  </w:style>
  <w:style w:type="numbering" w:customStyle="1" w:styleId="WW8Num9">
    <w:name w:val="WW8Num9"/>
    <w:qFormat/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notaapidipagina">
    <w:name w:val="footnote reference"/>
    <w:uiPriority w:val="99"/>
    <w:semiHidden/>
    <w:rsid w:val="00F6635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87CE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7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u.camcom.it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CameraCommercioLucc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info@lu.camcom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2BA59-3850-42ED-B8AD-A5F01717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Sargenti Francesca</dc:creator>
  <dc:description/>
  <cp:lastModifiedBy>Segreteria Generale</cp:lastModifiedBy>
  <cp:revision>3</cp:revision>
  <cp:lastPrinted>2022-03-01T13:42:00Z</cp:lastPrinted>
  <dcterms:created xsi:type="dcterms:W3CDTF">2022-05-13T12:25:00Z</dcterms:created>
  <dcterms:modified xsi:type="dcterms:W3CDTF">2022-05-13T12:26:00Z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