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1FC0" w14:textId="77777777" w:rsidR="007757E3" w:rsidRDefault="00A813F4">
      <w:pPr>
        <w:jc w:val="center"/>
      </w:pPr>
      <w:r>
        <w:rPr>
          <w:rFonts w:ascii="Verdana" w:eastAsia="Verdana" w:hAnsi="Verdana" w:cs="Verdana"/>
          <w:b/>
          <w:bCs/>
          <w:color w:val="000000"/>
          <w:sz w:val="22"/>
          <w:szCs w:val="22"/>
        </w:rPr>
        <w:t>Annullato Il Desco 2020</w:t>
      </w:r>
    </w:p>
    <w:p w14:paraId="7C00FF95" w14:textId="77777777" w:rsidR="007757E3" w:rsidRDefault="00A813F4">
      <w:pPr>
        <w:jc w:val="center"/>
      </w:pPr>
      <w:r>
        <w:rPr>
          <w:rFonts w:ascii="Verdana" w:eastAsia="Verdana" w:hAnsi="Verdana" w:cs="Verdana"/>
          <w:color w:val="000000"/>
          <w:sz w:val="22"/>
          <w:szCs w:val="22"/>
        </w:rPr>
        <w:t>Una decisione sofferta e difficile della Camera di commercio condivisa con i rappresentanti delle associazioni di categoria</w:t>
      </w:r>
    </w:p>
    <w:p w14:paraId="4D59FA7A" w14:textId="506D8818" w:rsidR="007757E3" w:rsidRDefault="00A813F4">
      <w:pPr>
        <w:spacing w:before="240"/>
        <w:jc w:val="both"/>
      </w:pPr>
      <w:r>
        <w:rPr>
          <w:rFonts w:ascii="Verdana" w:eastAsia="Verdana" w:hAnsi="Verdana" w:cs="Verdana"/>
          <w:i/>
          <w:color w:val="000000"/>
          <w:sz w:val="22"/>
          <w:szCs w:val="22"/>
        </w:rPr>
        <w:t>Lucca, 2</w:t>
      </w:r>
      <w:r w:rsidR="00683FBA">
        <w:rPr>
          <w:rFonts w:ascii="Verdana" w:eastAsia="Verdana" w:hAnsi="Verdana" w:cs="Verdana"/>
          <w:i/>
          <w:color w:val="000000"/>
          <w:sz w:val="22"/>
          <w:szCs w:val="22"/>
        </w:rPr>
        <w:t>9</w:t>
      </w:r>
      <w:r>
        <w:rPr>
          <w:rFonts w:ascii="Verdana" w:eastAsia="Verdana" w:hAnsi="Verdana" w:cs="Verdana"/>
          <w:i/>
          <w:color w:val="000000"/>
          <w:sz w:val="22"/>
          <w:szCs w:val="22"/>
        </w:rPr>
        <w:t xml:space="preserve"> ottobre 2020</w:t>
      </w:r>
      <w:r>
        <w:rPr>
          <w:rFonts w:ascii="Verdana" w:eastAsia="Verdana" w:hAnsi="Verdana" w:cs="Verdana"/>
          <w:b/>
          <w:i/>
          <w:color w:val="000000"/>
          <w:sz w:val="22"/>
          <w:szCs w:val="22"/>
        </w:rPr>
        <w:t xml:space="preserve"> </w:t>
      </w:r>
      <w:r>
        <w:rPr>
          <w:rFonts w:ascii="Verdana" w:eastAsia="Verdana" w:hAnsi="Verdana" w:cs="Verdana"/>
          <w:b/>
          <w:color w:val="000000"/>
          <w:sz w:val="22"/>
          <w:szCs w:val="22"/>
        </w:rPr>
        <w:t xml:space="preserve">– </w:t>
      </w:r>
      <w:r>
        <w:rPr>
          <w:rFonts w:ascii="Verdana" w:eastAsia="Verdana" w:hAnsi="Verdana" w:cs="Verdana"/>
          <w:bCs/>
          <w:color w:val="000000"/>
          <w:sz w:val="22"/>
          <w:szCs w:val="22"/>
        </w:rPr>
        <w:t xml:space="preserve">In seguito alle misure per fronteggiare l’emergenza epidemiologica adottate dal Governo con il DPCM del 24 ottobre 2020 e valide fino al 24 novembre, la Camera di Commercio di Lucca, in accordo con l’apposita Commissione composta dai rappresentanti delle associazioni di categoria, ha dovuto prendere atto di come la situazione attuale renda necessario annullare l’edizione annuale di Il Desco, in programma dal 5 al 13 dicembre p.v.,  nonostante le numerose domande di adesione al bando Desco 2020 presentate da parte delle imprese </w:t>
      </w:r>
      <w:r w:rsidR="00CB007C">
        <w:rPr>
          <w:rFonts w:ascii="Verdana" w:eastAsia="Verdana" w:hAnsi="Verdana" w:cs="Verdana"/>
          <w:bCs/>
          <w:color w:val="000000"/>
          <w:sz w:val="22"/>
          <w:szCs w:val="22"/>
        </w:rPr>
        <w:t xml:space="preserve">e associazioni </w:t>
      </w:r>
      <w:r>
        <w:rPr>
          <w:rFonts w:ascii="Verdana" w:eastAsia="Verdana" w:hAnsi="Verdana" w:cs="Verdana"/>
          <w:bCs/>
          <w:color w:val="000000"/>
          <w:sz w:val="22"/>
          <w:szCs w:val="22"/>
        </w:rPr>
        <w:t>del territorio con molte proposte ed idee interessanti.</w:t>
      </w:r>
    </w:p>
    <w:p w14:paraId="0FEB0432" w14:textId="39B788F3" w:rsidR="007757E3" w:rsidRDefault="00A813F4">
      <w:pPr>
        <w:spacing w:before="240"/>
        <w:jc w:val="both"/>
      </w:pPr>
      <w:r>
        <w:rPr>
          <w:rFonts w:ascii="Verdana" w:eastAsia="Verdana" w:hAnsi="Verdana" w:cs="Verdana"/>
          <w:bCs/>
          <w:color w:val="000000"/>
          <w:sz w:val="22"/>
          <w:szCs w:val="22"/>
        </w:rPr>
        <w:t>Le forti incertezze a livello nazionale, soprattu</w:t>
      </w:r>
      <w:r w:rsidR="00D65247">
        <w:rPr>
          <w:rFonts w:ascii="Verdana" w:eastAsia="Verdana" w:hAnsi="Verdana" w:cs="Verdana"/>
          <w:bCs/>
          <w:color w:val="000000"/>
          <w:sz w:val="22"/>
          <w:szCs w:val="22"/>
        </w:rPr>
        <w:t>t</w:t>
      </w:r>
      <w:r>
        <w:rPr>
          <w:rFonts w:ascii="Verdana" w:eastAsia="Verdana" w:hAnsi="Verdana" w:cs="Verdana"/>
          <w:bCs/>
          <w:color w:val="000000"/>
          <w:sz w:val="22"/>
          <w:szCs w:val="22"/>
        </w:rPr>
        <w:t>to per quanto riguarda lo scenario che si aprirà dopo il 24 novembre, rendono l’organizzazione della manifestazione, non solo per l’ente camerale, ma soprattutto per le imprese organizzatrici dei singoli eventi, un vero “salto nel buio”, con il più che concreto rischio di veder alla fine mandati in fumo gli sforzi organizzativi e magari anche gli oneri economici già affrontati.</w:t>
      </w:r>
    </w:p>
    <w:p w14:paraId="0842465B" w14:textId="77777777" w:rsidR="00D121B9" w:rsidRDefault="00A813F4">
      <w:pPr>
        <w:spacing w:before="240"/>
        <w:jc w:val="both"/>
        <w:rPr>
          <w:rFonts w:ascii="Verdana" w:eastAsia="Verdana" w:hAnsi="Verdana" w:cs="Verdana"/>
          <w:bCs/>
          <w:color w:val="000000"/>
          <w:sz w:val="22"/>
          <w:szCs w:val="22"/>
        </w:rPr>
      </w:pPr>
      <w:r>
        <w:rPr>
          <w:rFonts w:ascii="Verdana" w:eastAsia="Verdana" w:hAnsi="Verdana" w:cs="Verdana"/>
          <w:bCs/>
          <w:color w:val="000000"/>
          <w:sz w:val="22"/>
          <w:szCs w:val="22"/>
        </w:rPr>
        <w:t>“Non ci sono più le condizioni per realizzare il Desco 2020</w:t>
      </w:r>
      <w:r w:rsidR="00D121B9">
        <w:rPr>
          <w:rFonts w:ascii="Verdana" w:eastAsia="Verdana" w:hAnsi="Verdana" w:cs="Verdana"/>
          <w:bCs/>
          <w:color w:val="000000"/>
          <w:sz w:val="22"/>
          <w:szCs w:val="22"/>
        </w:rPr>
        <w:t xml:space="preserve"> nonostante avessimo messo tutti un grande impegno per cercare di mantenere comunque viva la manifestazione, ideando anche una formula nuova che ci auguravamo potesse reggere all’urto di un momento così difficile.</w:t>
      </w:r>
    </w:p>
    <w:p w14:paraId="46FE68FC" w14:textId="77777777" w:rsidR="00D121B9" w:rsidRDefault="00D121B9">
      <w:pPr>
        <w:spacing w:before="240"/>
        <w:jc w:val="both"/>
        <w:rPr>
          <w:rFonts w:ascii="Verdana" w:eastAsia="Verdana" w:hAnsi="Verdana" w:cs="Verdana"/>
          <w:bCs/>
          <w:color w:val="000000"/>
          <w:sz w:val="22"/>
          <w:szCs w:val="22"/>
        </w:rPr>
      </w:pPr>
      <w:r>
        <w:rPr>
          <w:rFonts w:ascii="Verdana" w:eastAsia="Verdana" w:hAnsi="Verdana" w:cs="Verdana"/>
          <w:bCs/>
          <w:color w:val="000000"/>
          <w:sz w:val="22"/>
          <w:szCs w:val="22"/>
        </w:rPr>
        <w:t xml:space="preserve">Sono queste le parole con le quali il Segretario Generale Facente Funzioni della </w:t>
      </w:r>
      <w:proofErr w:type="spellStart"/>
      <w:r>
        <w:rPr>
          <w:rFonts w:ascii="Verdana" w:eastAsia="Verdana" w:hAnsi="Verdana" w:cs="Verdana"/>
          <w:bCs/>
          <w:color w:val="000000"/>
          <w:sz w:val="22"/>
          <w:szCs w:val="22"/>
        </w:rPr>
        <w:t>Cciaa</w:t>
      </w:r>
      <w:proofErr w:type="spellEnd"/>
      <w:r>
        <w:rPr>
          <w:rFonts w:ascii="Verdana" w:eastAsia="Verdana" w:hAnsi="Verdana" w:cs="Verdana"/>
          <w:bCs/>
          <w:color w:val="000000"/>
          <w:sz w:val="22"/>
          <w:szCs w:val="22"/>
        </w:rPr>
        <w:t>, dott.ssa Alessandra Bruni, comunica ufficialmente l’annullamento della edizione Il Desco 2020</w:t>
      </w:r>
      <w:r w:rsidR="00A813F4">
        <w:rPr>
          <w:rFonts w:ascii="Verdana" w:eastAsia="Verdana" w:hAnsi="Verdana" w:cs="Verdana"/>
          <w:bCs/>
          <w:color w:val="000000"/>
          <w:sz w:val="22"/>
          <w:szCs w:val="22"/>
        </w:rPr>
        <w:t xml:space="preserve">. </w:t>
      </w:r>
    </w:p>
    <w:p w14:paraId="43F90B72" w14:textId="77777777" w:rsidR="00B5356B" w:rsidRDefault="00A813F4">
      <w:pPr>
        <w:spacing w:before="240"/>
        <w:jc w:val="both"/>
        <w:rPr>
          <w:rFonts w:ascii="Verdana" w:eastAsia="Verdana" w:hAnsi="Verdana" w:cs="Verdana"/>
          <w:bCs/>
          <w:color w:val="000000"/>
          <w:sz w:val="22"/>
          <w:szCs w:val="22"/>
        </w:rPr>
      </w:pPr>
      <w:r>
        <w:rPr>
          <w:rFonts w:ascii="Verdana" w:eastAsia="Verdana" w:hAnsi="Verdana" w:cs="Verdana"/>
          <w:bCs/>
          <w:color w:val="000000"/>
          <w:sz w:val="22"/>
          <w:szCs w:val="22"/>
        </w:rPr>
        <w:t xml:space="preserve">Quest’anno, infatti, </w:t>
      </w:r>
      <w:r w:rsidR="00D121B9">
        <w:rPr>
          <w:rFonts w:ascii="Verdana" w:eastAsia="Verdana" w:hAnsi="Verdana" w:cs="Verdana"/>
          <w:bCs/>
          <w:color w:val="000000"/>
          <w:sz w:val="22"/>
          <w:szCs w:val="22"/>
        </w:rPr>
        <w:t xml:space="preserve">la Camera di Commercio di Lucca </w:t>
      </w:r>
      <w:r w:rsidR="00B5356B">
        <w:rPr>
          <w:rFonts w:ascii="Verdana" w:eastAsia="Verdana" w:hAnsi="Verdana" w:cs="Verdana"/>
          <w:bCs/>
          <w:color w:val="000000"/>
          <w:sz w:val="22"/>
          <w:szCs w:val="22"/>
        </w:rPr>
        <w:t>aveva</w:t>
      </w:r>
      <w:r>
        <w:rPr>
          <w:rFonts w:ascii="Verdana" w:eastAsia="Verdana" w:hAnsi="Verdana" w:cs="Verdana"/>
          <w:bCs/>
          <w:color w:val="000000"/>
          <w:sz w:val="22"/>
          <w:szCs w:val="22"/>
        </w:rPr>
        <w:t xml:space="preserve"> emanato un bando di sostegno che prevedeva il cofinanziamento al 50% di eventi, organizzati da imprese e associazioni, finalizzati ad animare il territorio provinciale e a promuovere la cultura del cibo e della tavola</w:t>
      </w:r>
      <w:r w:rsidR="00D121B9">
        <w:rPr>
          <w:rFonts w:ascii="Verdana" w:eastAsia="Verdana" w:hAnsi="Verdana" w:cs="Verdana"/>
          <w:bCs/>
          <w:color w:val="000000"/>
          <w:sz w:val="22"/>
          <w:szCs w:val="22"/>
        </w:rPr>
        <w:t xml:space="preserve"> </w:t>
      </w:r>
      <w:r w:rsidR="00B5356B">
        <w:rPr>
          <w:rFonts w:ascii="Verdana" w:eastAsia="Verdana" w:hAnsi="Verdana" w:cs="Verdana"/>
          <w:bCs/>
          <w:color w:val="000000"/>
          <w:sz w:val="22"/>
          <w:szCs w:val="22"/>
        </w:rPr>
        <w:t>rinnovando così il format per poter continuare il tradizionale appuntamento con il pubblico</w:t>
      </w:r>
      <w:r>
        <w:rPr>
          <w:rFonts w:ascii="Verdana" w:eastAsia="Verdana" w:hAnsi="Verdana" w:cs="Verdana"/>
          <w:bCs/>
          <w:color w:val="000000"/>
          <w:sz w:val="22"/>
          <w:szCs w:val="22"/>
        </w:rPr>
        <w:t>.</w:t>
      </w:r>
    </w:p>
    <w:p w14:paraId="460CBEE4" w14:textId="579899AA" w:rsidR="007757E3" w:rsidRPr="00B5356B" w:rsidRDefault="00B5356B">
      <w:pPr>
        <w:spacing w:before="240"/>
        <w:jc w:val="both"/>
        <w:rPr>
          <w:rFonts w:ascii="Verdana" w:eastAsia="Verdana" w:hAnsi="Verdana" w:cs="Verdana"/>
          <w:bCs/>
          <w:color w:val="000000"/>
          <w:sz w:val="22"/>
          <w:szCs w:val="22"/>
        </w:rPr>
      </w:pPr>
      <w:r>
        <w:rPr>
          <w:rFonts w:ascii="Verdana" w:eastAsia="Verdana" w:hAnsi="Verdana" w:cs="Verdana"/>
          <w:bCs/>
          <w:color w:val="000000"/>
          <w:sz w:val="22"/>
          <w:szCs w:val="22"/>
        </w:rPr>
        <w:t>“</w:t>
      </w:r>
      <w:r w:rsidR="00A813F4">
        <w:rPr>
          <w:rFonts w:ascii="Verdana" w:eastAsia="Verdana" w:hAnsi="Verdana" w:cs="Verdana"/>
          <w:bCs/>
          <w:color w:val="000000"/>
          <w:sz w:val="22"/>
          <w:szCs w:val="22"/>
        </w:rPr>
        <w:t>Purtroppo</w:t>
      </w:r>
      <w:r w:rsidR="00D65247">
        <w:rPr>
          <w:rFonts w:ascii="Verdana" w:eastAsia="Verdana" w:hAnsi="Verdana" w:cs="Verdana"/>
          <w:bCs/>
          <w:color w:val="000000"/>
          <w:sz w:val="22"/>
          <w:szCs w:val="22"/>
        </w:rPr>
        <w:t>,</w:t>
      </w:r>
      <w:r w:rsidR="00A813F4">
        <w:rPr>
          <w:rFonts w:ascii="Verdana" w:eastAsia="Verdana" w:hAnsi="Verdana" w:cs="Verdana"/>
          <w:bCs/>
          <w:color w:val="000000"/>
          <w:sz w:val="22"/>
          <w:szCs w:val="22"/>
        </w:rPr>
        <w:t xml:space="preserve"> dobbiamo prendere atto che la situazione è ulteriormente cambiata. </w:t>
      </w:r>
      <w:r w:rsidR="0008107F">
        <w:rPr>
          <w:rFonts w:ascii="Verdana" w:eastAsia="Verdana" w:hAnsi="Verdana" w:cs="Verdana"/>
          <w:bCs/>
          <w:color w:val="000000"/>
          <w:sz w:val="22"/>
          <w:szCs w:val="22"/>
        </w:rPr>
        <w:t>–</w:t>
      </w:r>
      <w:r>
        <w:rPr>
          <w:rFonts w:ascii="Verdana" w:eastAsia="Verdana" w:hAnsi="Verdana" w:cs="Verdana"/>
          <w:bCs/>
          <w:color w:val="000000"/>
          <w:sz w:val="22"/>
          <w:szCs w:val="22"/>
        </w:rPr>
        <w:t xml:space="preserve"> </w:t>
      </w:r>
      <w:r w:rsidR="0008107F">
        <w:rPr>
          <w:rFonts w:ascii="Verdana" w:eastAsia="Verdana" w:hAnsi="Verdana" w:cs="Verdana"/>
          <w:bCs/>
          <w:color w:val="000000"/>
          <w:sz w:val="22"/>
          <w:szCs w:val="22"/>
        </w:rPr>
        <w:t xml:space="preserve">ha proseguito la dott.ssa Bruni - </w:t>
      </w:r>
      <w:r w:rsidR="00A813F4">
        <w:rPr>
          <w:rFonts w:ascii="Verdana" w:eastAsia="Verdana" w:hAnsi="Verdana" w:cs="Verdana"/>
          <w:bCs/>
          <w:color w:val="000000"/>
          <w:sz w:val="22"/>
          <w:szCs w:val="22"/>
        </w:rPr>
        <w:t xml:space="preserve">Ringraziamo la Commissione composta dai rappresentanti delle associazioni di categoria che ha lavorato al nostro fianco fino ad ora e tutte le imprese ed associazioni, e sono state tante, che con coraggio e inventiva si erano fatte avanti con le loro idee progettuali per animare il Desco 2020”. </w:t>
      </w:r>
    </w:p>
    <w:p w14:paraId="72040AAA" w14:textId="5EE5BB60" w:rsidR="007757E3" w:rsidRDefault="00A813F4">
      <w:pPr>
        <w:spacing w:before="240"/>
        <w:jc w:val="both"/>
      </w:pPr>
      <w:r>
        <w:rPr>
          <w:rFonts w:ascii="Verdana" w:eastAsia="Verdana" w:hAnsi="Verdana" w:cs="Verdana"/>
          <w:bCs/>
          <w:color w:val="000000"/>
          <w:sz w:val="22"/>
          <w:szCs w:val="22"/>
        </w:rPr>
        <w:t>L’impegno dell’Ente camerale è quello di iniziare fin da ora a lavorare al progetto per il 2021 in grado di ripagare le imprese e tutti i frequentatori abituali e non della manifestazione per questa mancata edizione, realizzando anche le proposte progettuali che erano state presentate quest’anno.</w:t>
      </w:r>
    </w:p>
    <w:p w14:paraId="6558A515" w14:textId="77777777" w:rsidR="007757E3" w:rsidRDefault="007757E3">
      <w:pPr>
        <w:rPr>
          <w:rFonts w:ascii="Verdana" w:eastAsia="Verdana" w:hAnsi="Verdana" w:cs="Verdana"/>
          <w:color w:val="000000"/>
          <w:sz w:val="24"/>
          <w:szCs w:val="24"/>
        </w:rPr>
      </w:pPr>
    </w:p>
    <w:tbl>
      <w:tblPr>
        <w:tblW w:w="9581" w:type="dxa"/>
        <w:tblLook w:val="0000" w:firstRow="0" w:lastRow="0" w:firstColumn="0" w:lastColumn="0" w:noHBand="0" w:noVBand="0"/>
      </w:tblPr>
      <w:tblGrid>
        <w:gridCol w:w="6015"/>
        <w:gridCol w:w="3566"/>
      </w:tblGrid>
      <w:tr w:rsidR="007757E3" w14:paraId="5F2B2BC2" w14:textId="77777777">
        <w:trPr>
          <w:trHeight w:val="680"/>
        </w:trPr>
        <w:tc>
          <w:tcPr>
            <w:tcW w:w="6014" w:type="dxa"/>
            <w:shd w:val="clear" w:color="auto" w:fill="auto"/>
          </w:tcPr>
          <w:p w14:paraId="14C209B9" w14:textId="77777777" w:rsidR="007757E3" w:rsidRDefault="00A813F4">
            <w:pPr>
              <w:rPr>
                <w:rFonts w:ascii="Verdana" w:eastAsia="Verdana" w:hAnsi="Verdana" w:cs="Verdana"/>
                <w:color w:val="000000"/>
                <w:sz w:val="24"/>
                <w:szCs w:val="24"/>
              </w:rPr>
            </w:pPr>
            <w:r>
              <w:rPr>
                <w:rFonts w:ascii="Verdana" w:eastAsia="Verdana" w:hAnsi="Verdana" w:cs="Verdana"/>
                <w:b/>
                <w:color w:val="000000"/>
                <w:sz w:val="18"/>
                <w:szCs w:val="18"/>
              </w:rPr>
              <w:t>Ufficio Stampa – Relazioni Esterne</w:t>
            </w:r>
          </w:p>
          <w:p w14:paraId="72FBB1AE" w14:textId="77777777" w:rsidR="007757E3" w:rsidRDefault="00A813F4">
            <w:pPr>
              <w:rPr>
                <w:rFonts w:ascii="Verdana" w:eastAsia="Verdana" w:hAnsi="Verdana" w:cs="Verdana"/>
                <w:color w:val="000000"/>
                <w:sz w:val="24"/>
                <w:szCs w:val="24"/>
              </w:rPr>
            </w:pPr>
            <w:r>
              <w:rPr>
                <w:rFonts w:ascii="Verdana" w:eastAsia="Verdana" w:hAnsi="Verdana" w:cs="Verdana"/>
                <w:color w:val="000000"/>
                <w:sz w:val="18"/>
                <w:szCs w:val="18"/>
              </w:rPr>
              <w:t>Francesca Sargenti</w:t>
            </w:r>
          </w:p>
          <w:p w14:paraId="3CDC583F" w14:textId="77777777" w:rsidR="007757E3" w:rsidRDefault="00A813F4">
            <w:pPr>
              <w:rPr>
                <w:rFonts w:ascii="Verdana" w:eastAsia="Verdana" w:hAnsi="Verdana" w:cs="Verdana"/>
                <w:color w:val="000000"/>
                <w:sz w:val="24"/>
                <w:szCs w:val="24"/>
              </w:rPr>
            </w:pPr>
            <w:r>
              <w:rPr>
                <w:rFonts w:ascii="Verdana" w:eastAsia="Verdana" w:hAnsi="Verdana" w:cs="Verdana"/>
                <w:color w:val="000000"/>
                <w:sz w:val="18"/>
                <w:szCs w:val="18"/>
              </w:rPr>
              <w:t xml:space="preserve">Tel. +39 0583 976.686 - </w:t>
            </w:r>
            <w:proofErr w:type="spellStart"/>
            <w:r>
              <w:rPr>
                <w:rFonts w:ascii="Verdana" w:eastAsia="Verdana" w:hAnsi="Verdana" w:cs="Verdana"/>
                <w:color w:val="000000"/>
                <w:sz w:val="18"/>
                <w:szCs w:val="18"/>
              </w:rPr>
              <w:t>cell</w:t>
            </w:r>
            <w:proofErr w:type="spellEnd"/>
            <w:r>
              <w:rPr>
                <w:rFonts w:ascii="Verdana" w:eastAsia="Verdana" w:hAnsi="Verdana" w:cs="Verdana"/>
                <w:color w:val="000000"/>
                <w:sz w:val="18"/>
                <w:szCs w:val="18"/>
              </w:rPr>
              <w:t>. +39 338 7768286</w:t>
            </w:r>
          </w:p>
        </w:tc>
        <w:tc>
          <w:tcPr>
            <w:tcW w:w="3566" w:type="dxa"/>
            <w:shd w:val="clear" w:color="auto" w:fill="auto"/>
          </w:tcPr>
          <w:p w14:paraId="6C32426C" w14:textId="77777777" w:rsidR="007757E3" w:rsidRDefault="00AB115F">
            <w:pPr>
              <w:jc w:val="right"/>
            </w:pPr>
            <w:hyperlink r:id="rId6">
              <w:r w:rsidR="00A813F4">
                <w:rPr>
                  <w:rStyle w:val="CollegamentoInternet"/>
                  <w:noProof/>
                </w:rPr>
                <w:drawing>
                  <wp:inline distT="0" distB="0" distL="0" distR="0" wp14:anchorId="616C5829" wp14:editId="147F14DC">
                    <wp:extent cx="219075" cy="219075"/>
                    <wp:effectExtent l="0" t="0" r="0" b="0"/>
                    <wp:docPr id="1"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g"/>
                            <pic:cNvPicPr>
                              <a:picLocks noChangeAspect="1" noChangeArrowheads="1"/>
                            </pic:cNvPicPr>
                          </pic:nvPicPr>
                          <pic:blipFill>
                            <a:blip r:embed="rId7"/>
                            <a:stretch>
                              <a:fillRect/>
                            </a:stretch>
                          </pic:blipFill>
                          <pic:spPr bwMode="auto">
                            <a:xfrm>
                              <a:off x="0" y="0"/>
                              <a:ext cx="219075" cy="219075"/>
                            </a:xfrm>
                            <a:prstGeom prst="rect">
                              <a:avLst/>
                            </a:prstGeom>
                          </pic:spPr>
                        </pic:pic>
                      </a:graphicData>
                    </a:graphic>
                  </wp:inline>
                </w:drawing>
              </w:r>
            </w:hyperlink>
            <w:r w:rsidR="00A813F4">
              <w:rPr>
                <w:rFonts w:ascii="Verdana" w:eastAsia="Verdana" w:hAnsi="Verdana" w:cs="Verdana"/>
                <w:b/>
                <w:color w:val="000000"/>
                <w:sz w:val="24"/>
                <w:szCs w:val="24"/>
              </w:rPr>
              <w:t xml:space="preserve"> </w:t>
            </w:r>
            <w:hyperlink r:id="rId8">
              <w:r w:rsidR="00A813F4">
                <w:rPr>
                  <w:rStyle w:val="CollegamentoInternet"/>
                  <w:rFonts w:ascii="Verdana" w:eastAsia="Verdana" w:hAnsi="Verdana" w:cs="Verdana"/>
                  <w:b/>
                  <w:noProof/>
                  <w:color w:val="000000"/>
                  <w:sz w:val="24"/>
                  <w:szCs w:val="24"/>
                </w:rPr>
                <w:drawing>
                  <wp:inline distT="0" distB="0" distL="0" distR="0" wp14:anchorId="6A4FE7FA" wp14:editId="16835A88">
                    <wp:extent cx="225425" cy="225425"/>
                    <wp:effectExtent l="0" t="0" r="0"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a:picLocks noChangeAspect="1" noChangeArrowheads="1"/>
                            </pic:cNvPicPr>
                          </pic:nvPicPr>
                          <pic:blipFill>
                            <a:blip r:embed="rId9"/>
                            <a:stretch>
                              <a:fillRect/>
                            </a:stretch>
                          </pic:blipFill>
                          <pic:spPr bwMode="auto">
                            <a:xfrm>
                              <a:off x="0" y="0"/>
                              <a:ext cx="225425" cy="225425"/>
                            </a:xfrm>
                            <a:prstGeom prst="rect">
                              <a:avLst/>
                            </a:prstGeom>
                          </pic:spPr>
                        </pic:pic>
                      </a:graphicData>
                    </a:graphic>
                  </wp:inline>
                </w:drawing>
              </w:r>
            </w:hyperlink>
            <w:r w:rsidR="00A813F4">
              <w:rPr>
                <w:rFonts w:ascii="Verdana" w:eastAsia="Verdana" w:hAnsi="Verdana" w:cs="Verdana"/>
                <w:b/>
                <w:color w:val="000000"/>
                <w:sz w:val="24"/>
                <w:szCs w:val="24"/>
              </w:rPr>
              <w:t xml:space="preserve"> </w:t>
            </w:r>
            <w:hyperlink r:id="rId10">
              <w:r w:rsidR="00A813F4">
                <w:rPr>
                  <w:rStyle w:val="CollegamentoInternet"/>
                  <w:rFonts w:ascii="Verdana" w:eastAsia="Verdana" w:hAnsi="Verdana" w:cs="Verdana"/>
                  <w:b/>
                  <w:noProof/>
                  <w:color w:val="000000"/>
                  <w:sz w:val="24"/>
                  <w:szCs w:val="24"/>
                </w:rPr>
                <w:drawing>
                  <wp:inline distT="0" distB="0" distL="0" distR="0" wp14:anchorId="4834DEC9" wp14:editId="2F539485">
                    <wp:extent cx="229235" cy="2286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1"/>
                            <a:stretch>
                              <a:fillRect/>
                            </a:stretch>
                          </pic:blipFill>
                          <pic:spPr bwMode="auto">
                            <a:xfrm>
                              <a:off x="0" y="0"/>
                              <a:ext cx="229235" cy="228600"/>
                            </a:xfrm>
                            <a:prstGeom prst="rect">
                              <a:avLst/>
                            </a:prstGeom>
                          </pic:spPr>
                        </pic:pic>
                      </a:graphicData>
                    </a:graphic>
                  </wp:inline>
                </w:drawing>
              </w:r>
              <w:hyperlink r:id="rId12">
                <w:r w:rsidR="00A813F4">
                  <w:rPr>
                    <w:rStyle w:val="CollegamentoInternet"/>
                    <w:rFonts w:ascii="Verdana" w:eastAsia="Verdana" w:hAnsi="Verdana" w:cs="Verdana"/>
                    <w:b/>
                    <w:noProof/>
                    <w:color w:val="000000"/>
                    <w:sz w:val="24"/>
                    <w:szCs w:val="24"/>
                  </w:rPr>
                  <w:drawing>
                    <wp:inline distT="0" distB="0" distL="0" distR="0" wp14:anchorId="34758171" wp14:editId="1AF39EB3">
                      <wp:extent cx="428625" cy="229235"/>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noChangeArrowheads="1"/>
                              </pic:cNvPicPr>
                            </pic:nvPicPr>
                            <pic:blipFill>
                              <a:blip r:embed="rId13"/>
                              <a:stretch>
                                <a:fillRect/>
                              </a:stretch>
                            </pic:blipFill>
                            <pic:spPr bwMode="auto">
                              <a:xfrm>
                                <a:off x="0" y="0"/>
                                <a:ext cx="428625" cy="229235"/>
                              </a:xfrm>
                              <a:prstGeom prst="rect">
                                <a:avLst/>
                              </a:prstGeom>
                            </pic:spPr>
                          </pic:pic>
                        </a:graphicData>
                      </a:graphic>
                    </wp:inline>
                  </w:drawing>
                </w:r>
              </w:hyperlink>
            </w:hyperlink>
          </w:p>
        </w:tc>
      </w:tr>
    </w:tbl>
    <w:p w14:paraId="163A9B81" w14:textId="77777777" w:rsidR="007757E3" w:rsidRDefault="007757E3"/>
    <w:sectPr w:rsidR="007757E3">
      <w:headerReference w:type="default" r:id="rId14"/>
      <w:footerReference w:type="default" r:id="rId15"/>
      <w:pgSz w:w="11906" w:h="16838"/>
      <w:pgMar w:top="2268" w:right="1134" w:bottom="938" w:left="1134" w:header="851" w:footer="7" w:gutter="0"/>
      <w:pgNumType w:start="1"/>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A434" w14:textId="77777777" w:rsidR="00A813F4" w:rsidRDefault="00A813F4">
      <w:r>
        <w:separator/>
      </w:r>
    </w:p>
  </w:endnote>
  <w:endnote w:type="continuationSeparator" w:id="0">
    <w:p w14:paraId="25CBFABB" w14:textId="77777777" w:rsidR="00A813F4" w:rsidRDefault="00A8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FAD9" w14:textId="77777777" w:rsidR="007757E3" w:rsidRDefault="007757E3">
    <w:pPr>
      <w:jc w:val="both"/>
      <w:rPr>
        <w:rFonts w:ascii="Arial Narrow" w:eastAsia="Arial Narrow" w:hAnsi="Arial Narrow" w:cs="Arial Narrow"/>
        <w:color w:val="000000"/>
        <w:sz w:val="16"/>
        <w:szCs w:val="16"/>
      </w:rPr>
    </w:pPr>
  </w:p>
  <w:p w14:paraId="48E820C9" w14:textId="77777777" w:rsidR="007757E3" w:rsidRDefault="00A813F4">
    <w:pPr>
      <w:jc w:val="center"/>
      <w:rPr>
        <w:rFonts w:ascii="Arial" w:eastAsia="Arial" w:hAnsi="Arial" w:cs="Arial"/>
        <w:color w:val="000000"/>
        <w:sz w:val="24"/>
        <w:szCs w:val="24"/>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0C3EA394" w14:textId="77777777" w:rsidR="007757E3" w:rsidRDefault="00A813F4">
    <w:pPr>
      <w:ind w:left="851"/>
      <w:jc w:val="center"/>
      <w:rPr>
        <w:rFonts w:ascii="Arial" w:eastAsia="Arial" w:hAnsi="Arial" w:cs="Arial"/>
        <w:color w:val="000000"/>
        <w:sz w:val="24"/>
        <w:szCs w:val="24"/>
      </w:rPr>
    </w:pPr>
    <w:r>
      <w:rPr>
        <w:rFonts w:ascii="Arial Narrow" w:eastAsia="Arial Narrow" w:hAnsi="Arial Narrow" w:cs="Arial Narrow"/>
        <w:color w:val="A09289"/>
        <w:sz w:val="16"/>
        <w:szCs w:val="16"/>
      </w:rPr>
      <w:t xml:space="preserve">cameracommercio@lu.camcom.it - </w:t>
    </w:r>
    <w:proofErr w:type="spellStart"/>
    <w:r>
      <w:rPr>
        <w:rFonts w:ascii="Arial Narrow" w:eastAsia="Arial Narrow" w:hAnsi="Arial Narrow" w:cs="Arial Narrow"/>
        <w:color w:val="A09289"/>
        <w:sz w:val="16"/>
        <w:szCs w:val="16"/>
      </w:rPr>
      <w:t>p.e.c</w:t>
    </w:r>
    <w:proofErr w:type="spellEnd"/>
    <w:r>
      <w:rPr>
        <w:rFonts w:ascii="Arial Narrow" w:eastAsia="Arial Narrow" w:hAnsi="Arial Narrow" w:cs="Arial Narrow"/>
        <w:color w:val="A09289"/>
        <w:sz w:val="16"/>
        <w:szCs w:val="16"/>
      </w:rPr>
      <w:t>. camera.commercio.lucca@lu.legalmail.camcom.it - www.lu.camcom.it</w:t>
    </w:r>
  </w:p>
  <w:p w14:paraId="5A160F19" w14:textId="77777777" w:rsidR="007757E3" w:rsidRDefault="007757E3">
    <w:pP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BE363" w14:textId="77777777" w:rsidR="00A813F4" w:rsidRDefault="00A813F4">
      <w:r>
        <w:separator/>
      </w:r>
    </w:p>
  </w:footnote>
  <w:footnote w:type="continuationSeparator" w:id="0">
    <w:p w14:paraId="5C37A8FB" w14:textId="77777777" w:rsidR="00A813F4" w:rsidRDefault="00A8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075D" w14:textId="77777777" w:rsidR="007757E3" w:rsidRDefault="00A813F4">
    <w:pPr>
      <w:pStyle w:val="Intestazione"/>
      <w:rPr>
        <w:rFonts w:ascii="Arial" w:eastAsia="Arial" w:hAnsi="Arial" w:cs="Arial"/>
        <w:color w:val="000000"/>
        <w:sz w:val="24"/>
        <w:szCs w:val="24"/>
      </w:rPr>
    </w:pPr>
    <w:r>
      <w:rPr>
        <w:noProof/>
      </w:rPr>
      <w:drawing>
        <wp:inline distT="0" distB="0" distL="0" distR="0" wp14:anchorId="2C47EC13" wp14:editId="5E38684C">
          <wp:extent cx="1962150" cy="533400"/>
          <wp:effectExtent l="0" t="0" r="0" b="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6"/>
                  <pic:cNvPicPr>
                    <a:picLocks noChangeAspect="1" noChangeArrowheads="1"/>
                  </pic:cNvPicPr>
                </pic:nvPicPr>
                <pic:blipFill>
                  <a:blip r:embed="rId1"/>
                  <a:srcRect l="-467" t="-1713" r="-467" b="-1713"/>
                  <a:stretch>
                    <a:fillRect/>
                  </a:stretch>
                </pic:blipFill>
                <pic:spPr bwMode="auto">
                  <a:xfrm>
                    <a:off x="0" y="0"/>
                    <a:ext cx="1962150" cy="533400"/>
                  </a:xfrm>
                  <a:prstGeom prst="rect">
                    <a:avLst/>
                  </a:prstGeom>
                </pic:spPr>
              </pic:pic>
            </a:graphicData>
          </a:graphic>
        </wp:inline>
      </w:drawing>
    </w:r>
    <w:r>
      <w:rPr>
        <w:rFonts w:ascii="Verdana" w:hAnsi="Verdana" w:cs="Verdana"/>
        <w:sz w:val="22"/>
        <w:shd w:val="clear" w:color="auto" w:fill="FFFFFF"/>
      </w:rPr>
      <w:tab/>
    </w:r>
    <w:r>
      <w:rPr>
        <w:rFonts w:ascii="Verdana" w:hAnsi="Verdana" w:cs="Verdana"/>
        <w:sz w:val="22"/>
        <w:shd w:val="clear" w:color="auto" w:fill="FFFFFF"/>
      </w:rPr>
      <w:tab/>
    </w:r>
    <w:r>
      <w:rPr>
        <w:rFonts w:ascii="Verdana" w:hAnsi="Verdana" w:cs="Verdana"/>
        <w:color w:val="808080"/>
        <w:spacing w:val="20"/>
        <w:sz w:val="36"/>
        <w:lang w:val="pt-PT"/>
      </w:rP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E3"/>
    <w:rsid w:val="0008107F"/>
    <w:rsid w:val="00683FBA"/>
    <w:rsid w:val="007757E3"/>
    <w:rsid w:val="00A813F4"/>
    <w:rsid w:val="00AB115F"/>
    <w:rsid w:val="00AD7DAA"/>
    <w:rsid w:val="00B5356B"/>
    <w:rsid w:val="00CB007C"/>
    <w:rsid w:val="00D121B9"/>
    <w:rsid w:val="00D6524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3375"/>
  <w15:docId w15:val="{6A810FA4-4684-4209-9C1E-EAD8D7F2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sz w:val="24"/>
      <w:szCs w:val="24"/>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5DB2"/>
  </w:style>
  <w:style w:type="character" w:customStyle="1" w:styleId="PidipaginaCarattere">
    <w:name w:val="Piè di pagina Carattere"/>
    <w:basedOn w:val="Carpredefinitoparagrafo"/>
    <w:link w:val="Pidipagina"/>
    <w:uiPriority w:val="99"/>
    <w:qFormat/>
    <w:rsid w:val="00535DB2"/>
  </w:style>
  <w:style w:type="character" w:customStyle="1" w:styleId="CollegamentoInternet">
    <w:name w:val="Collegamento Internet"/>
    <w:basedOn w:val="Carpredefinitoparagrafo"/>
    <w:uiPriority w:val="99"/>
    <w:unhideWhenUsed/>
    <w:rsid w:val="001501CB"/>
    <w:rPr>
      <w:color w:val="0000FF" w:themeColor="hyperlink"/>
      <w:u w:val="single"/>
    </w:rPr>
  </w:style>
  <w:style w:type="character" w:styleId="Menzionenonrisolta">
    <w:name w:val="Unresolved Mention"/>
    <w:basedOn w:val="Carpredefinitoparagrafo"/>
    <w:uiPriority w:val="99"/>
    <w:semiHidden/>
    <w:unhideWhenUsed/>
    <w:qFormat/>
    <w:rsid w:val="001501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Verdana" w:cs="Verdan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535DB2"/>
    <w:pPr>
      <w:tabs>
        <w:tab w:val="center" w:pos="4513"/>
        <w:tab w:val="right" w:pos="9026"/>
      </w:tabs>
    </w:pPr>
  </w:style>
  <w:style w:type="paragraph" w:styleId="Pidipagina">
    <w:name w:val="footer"/>
    <w:basedOn w:val="Normale"/>
    <w:link w:val="PidipaginaCarattere"/>
    <w:uiPriority w:val="99"/>
    <w:unhideWhenUsed/>
    <w:rsid w:val="00535DB2"/>
    <w:pPr>
      <w:tabs>
        <w:tab w:val="center" w:pos="4513"/>
        <w:tab w:val="right" w:pos="9026"/>
      </w:tabs>
    </w:pPr>
  </w:style>
  <w:style w:type="paragraph" w:styleId="Paragrafoelenco">
    <w:name w:val="List Paragraph"/>
    <w:basedOn w:val="Normale"/>
    <w:uiPriority w:val="34"/>
    <w:qFormat/>
    <w:rsid w:val="00EB0AAC"/>
    <w:pPr>
      <w:ind w:left="720"/>
      <w:contextualSpacing/>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lu.camcom.it"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youtube.com/user/CCIAALuc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u.camcom.it/"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facebook.com/CameraCommercioLucca"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457</Words>
  <Characters>2610</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Sargenti Francesca</dc:creator>
  <dc:description/>
  <cp:lastModifiedBy>Ufficio Relazione Esterne</cp:lastModifiedBy>
  <cp:revision>2</cp:revision>
  <dcterms:created xsi:type="dcterms:W3CDTF">2020-10-29T17:52:00Z</dcterms:created>
  <dcterms:modified xsi:type="dcterms:W3CDTF">2020-10-29T17:52:00Z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