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1FC0" w14:textId="2268540F" w:rsidR="007757E3" w:rsidRDefault="00114F8E">
      <w:pPr>
        <w:jc w:val="center"/>
      </w:pP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Ultimi giorni per richiedere i contributi alla Camera di Commercio</w:t>
      </w:r>
      <w:r w:rsidR="005605C3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</w:t>
      </w:r>
    </w:p>
    <w:p w14:paraId="7C00FF95" w14:textId="5C3C6263" w:rsidR="007757E3" w:rsidRDefault="006A17FD">
      <w:pPr>
        <w:jc w:val="center"/>
      </w:pPr>
      <w:r>
        <w:rPr>
          <w:rFonts w:ascii="Verdana" w:eastAsia="Verdana" w:hAnsi="Verdana" w:cs="Verdana"/>
          <w:color w:val="000000"/>
          <w:sz w:val="22"/>
          <w:szCs w:val="22"/>
        </w:rPr>
        <w:t>Disponibili ancora 480 mila euro di risorse a fondo perduto</w:t>
      </w:r>
    </w:p>
    <w:p w14:paraId="019AAD0C" w14:textId="476A8413" w:rsidR="00114F8E" w:rsidRPr="00114F8E" w:rsidRDefault="00A813F4" w:rsidP="00114F8E">
      <w:pPr>
        <w:spacing w:before="240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Lucca, </w:t>
      </w:r>
      <w:r w:rsidR="006A17FD">
        <w:rPr>
          <w:rFonts w:ascii="Verdana" w:eastAsia="Verdana" w:hAnsi="Verdana" w:cs="Verdana"/>
          <w:i/>
          <w:color w:val="000000"/>
          <w:sz w:val="22"/>
          <w:szCs w:val="22"/>
        </w:rPr>
        <w:t>1</w:t>
      </w:r>
      <w:r w:rsidR="00696EFF">
        <w:rPr>
          <w:rFonts w:ascii="Verdana" w:eastAsia="Verdana" w:hAnsi="Verdana" w:cs="Verdana"/>
          <w:i/>
          <w:color w:val="000000"/>
          <w:sz w:val="22"/>
          <w:szCs w:val="22"/>
        </w:rPr>
        <w:t>7</w:t>
      </w:r>
      <w:r w:rsidR="00B42760">
        <w:rPr>
          <w:rFonts w:ascii="Verdana" w:eastAsia="Verdana" w:hAnsi="Verdana" w:cs="Verdana"/>
          <w:i/>
          <w:color w:val="000000"/>
          <w:sz w:val="22"/>
          <w:szCs w:val="22"/>
        </w:rPr>
        <w:t xml:space="preserve"> novembre</w:t>
      </w:r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2020</w:t>
      </w:r>
      <w:r>
        <w:rPr>
          <w:rFonts w:ascii="Verdana" w:eastAsia="Verdana" w:hAnsi="Verdana" w:cs="Verdana"/>
          <w:b/>
          <w:i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– </w:t>
      </w:r>
      <w:r w:rsidR="00114F8E" w:rsidRPr="00114F8E">
        <w:rPr>
          <w:rFonts w:ascii="Verdana" w:eastAsia="Verdana" w:hAnsi="Verdana" w:cs="Verdana"/>
          <w:bCs/>
          <w:color w:val="000000"/>
          <w:sz w:val="22"/>
          <w:szCs w:val="22"/>
        </w:rPr>
        <w:t xml:space="preserve">Ancora 15 giorni per </w:t>
      </w:r>
      <w:r w:rsidR="006A17FD">
        <w:rPr>
          <w:rFonts w:ascii="Verdana" w:eastAsia="Verdana" w:hAnsi="Verdana" w:cs="Verdana"/>
          <w:bCs/>
          <w:color w:val="000000"/>
          <w:sz w:val="22"/>
          <w:szCs w:val="22"/>
        </w:rPr>
        <w:t xml:space="preserve">presentare la </w:t>
      </w:r>
      <w:r w:rsidR="00114F8E" w:rsidRPr="00114F8E">
        <w:rPr>
          <w:rFonts w:ascii="Verdana" w:eastAsia="Verdana" w:hAnsi="Verdana" w:cs="Verdana"/>
          <w:bCs/>
          <w:color w:val="000000"/>
          <w:sz w:val="22"/>
          <w:szCs w:val="22"/>
        </w:rPr>
        <w:t xml:space="preserve">domanda </w:t>
      </w:r>
      <w:r w:rsidR="006A17FD">
        <w:rPr>
          <w:rFonts w:ascii="Verdana" w:eastAsia="Verdana" w:hAnsi="Verdana" w:cs="Verdana"/>
          <w:bCs/>
          <w:color w:val="000000"/>
          <w:sz w:val="22"/>
          <w:szCs w:val="22"/>
        </w:rPr>
        <w:t>per ottenere i c</w:t>
      </w:r>
      <w:r w:rsidR="00114F8E" w:rsidRPr="00114F8E">
        <w:rPr>
          <w:rFonts w:ascii="Verdana" w:eastAsia="Verdana" w:hAnsi="Verdana" w:cs="Verdana"/>
          <w:bCs/>
          <w:color w:val="000000"/>
          <w:sz w:val="22"/>
          <w:szCs w:val="22"/>
        </w:rPr>
        <w:t xml:space="preserve">ontributi </w:t>
      </w:r>
      <w:r w:rsidR="006A17FD">
        <w:rPr>
          <w:rFonts w:ascii="Verdana" w:eastAsia="Verdana" w:hAnsi="Verdana" w:cs="Verdana"/>
          <w:bCs/>
          <w:color w:val="000000"/>
          <w:sz w:val="22"/>
          <w:szCs w:val="22"/>
        </w:rPr>
        <w:t xml:space="preserve">a fondo perduto stanziati dalla Camera di Commercio di Lucca a sostegno delle </w:t>
      </w:r>
      <w:proofErr w:type="gramStart"/>
      <w:r w:rsidR="006A17FD">
        <w:rPr>
          <w:rFonts w:ascii="Verdana" w:eastAsia="Verdana" w:hAnsi="Verdana" w:cs="Verdana"/>
          <w:bCs/>
          <w:color w:val="000000"/>
          <w:sz w:val="22"/>
          <w:szCs w:val="22"/>
        </w:rPr>
        <w:t>micro piccole</w:t>
      </w:r>
      <w:proofErr w:type="gramEnd"/>
      <w:r w:rsidR="006A17FD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imprese che hanno sofferto a causa delle misure di contrasto alla pandemia </w:t>
      </w:r>
      <w:proofErr w:type="spellStart"/>
      <w:r w:rsidR="006A17FD">
        <w:rPr>
          <w:rFonts w:ascii="Verdana" w:eastAsia="Verdana" w:hAnsi="Verdana" w:cs="Verdana"/>
          <w:bCs/>
          <w:color w:val="000000"/>
          <w:sz w:val="22"/>
          <w:szCs w:val="22"/>
        </w:rPr>
        <w:t>Covid</w:t>
      </w:r>
      <w:proofErr w:type="spellEnd"/>
      <w:r w:rsidR="006A17FD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19</w:t>
      </w:r>
      <w:r w:rsidR="00114F8E" w:rsidRPr="00114F8E">
        <w:rPr>
          <w:rFonts w:ascii="Verdana" w:eastAsia="Verdana" w:hAnsi="Verdana" w:cs="Verdana"/>
          <w:bCs/>
          <w:color w:val="000000"/>
          <w:sz w:val="22"/>
          <w:szCs w:val="22"/>
        </w:rPr>
        <w:t xml:space="preserve">. </w:t>
      </w:r>
      <w:r w:rsidR="006A17FD">
        <w:rPr>
          <w:rFonts w:ascii="Verdana" w:eastAsia="Verdana" w:hAnsi="Verdana" w:cs="Verdana"/>
          <w:bCs/>
          <w:color w:val="000000"/>
          <w:sz w:val="22"/>
          <w:szCs w:val="22"/>
        </w:rPr>
        <w:t>Ammontano a 480 mila euro le</w:t>
      </w:r>
      <w:r w:rsidR="00114F8E" w:rsidRPr="00114F8E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risorse </w:t>
      </w:r>
      <w:r w:rsidR="006A17FD">
        <w:rPr>
          <w:rFonts w:ascii="Verdana" w:eastAsia="Verdana" w:hAnsi="Verdana" w:cs="Verdana"/>
          <w:bCs/>
          <w:color w:val="000000"/>
          <w:sz w:val="22"/>
          <w:szCs w:val="22"/>
        </w:rPr>
        <w:t xml:space="preserve">disponibili, così ripartite sui singoli </w:t>
      </w:r>
      <w:r w:rsidR="00114F8E" w:rsidRPr="00114F8E">
        <w:rPr>
          <w:rFonts w:ascii="Verdana" w:eastAsia="Verdana" w:hAnsi="Verdana" w:cs="Verdana"/>
          <w:bCs/>
          <w:color w:val="000000"/>
          <w:sz w:val="22"/>
          <w:szCs w:val="22"/>
        </w:rPr>
        <w:t>bandi: digitalizzazione</w:t>
      </w:r>
      <w:r w:rsidR="006A17FD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170 mila euro</w:t>
      </w:r>
      <w:r w:rsidR="00114F8E" w:rsidRPr="00114F8E">
        <w:rPr>
          <w:rFonts w:ascii="Verdana" w:eastAsia="Verdana" w:hAnsi="Verdana" w:cs="Verdana"/>
          <w:bCs/>
          <w:color w:val="000000"/>
          <w:sz w:val="22"/>
          <w:szCs w:val="22"/>
        </w:rPr>
        <w:t>, accesso al credito</w:t>
      </w:r>
      <w:r w:rsidR="006A17FD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240 mila euro</w:t>
      </w:r>
      <w:r w:rsidR="00114F8E" w:rsidRPr="00114F8E">
        <w:rPr>
          <w:rFonts w:ascii="Verdana" w:eastAsia="Verdana" w:hAnsi="Verdana" w:cs="Verdana"/>
          <w:bCs/>
          <w:color w:val="000000"/>
          <w:sz w:val="22"/>
          <w:szCs w:val="22"/>
        </w:rPr>
        <w:t>, ripartenza in sicurezza</w:t>
      </w:r>
      <w:r w:rsidR="006A17FD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80 mila euro</w:t>
      </w:r>
      <w:r w:rsidR="00114F8E" w:rsidRPr="00114F8E">
        <w:rPr>
          <w:rFonts w:ascii="Verdana" w:eastAsia="Verdana" w:hAnsi="Verdana" w:cs="Verdana"/>
          <w:bCs/>
          <w:color w:val="000000"/>
          <w:sz w:val="22"/>
          <w:szCs w:val="22"/>
        </w:rPr>
        <w:t>.</w:t>
      </w:r>
    </w:p>
    <w:p w14:paraId="25ED46B4" w14:textId="4A06F2B5" w:rsidR="00114F8E" w:rsidRPr="00114F8E" w:rsidRDefault="006A17FD" w:rsidP="00114F8E">
      <w:pPr>
        <w:spacing w:before="240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>R</w:t>
      </w:r>
      <w:r w:rsidR="00114F8E" w:rsidRPr="00114F8E">
        <w:rPr>
          <w:rFonts w:ascii="Verdana" w:eastAsia="Verdana" w:hAnsi="Verdana" w:cs="Verdana"/>
          <w:bCs/>
          <w:color w:val="000000"/>
          <w:sz w:val="22"/>
          <w:szCs w:val="22"/>
        </w:rPr>
        <w:t xml:space="preserve">istoranti, bar, pizzerie che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stanno orientandosi</w:t>
      </w:r>
      <w:r w:rsidR="00114F8E" w:rsidRPr="00114F8E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sul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la modalità del </w:t>
      </w:r>
      <w:r w:rsidR="00114F8E" w:rsidRPr="00114F8E">
        <w:rPr>
          <w:rFonts w:ascii="Verdana" w:eastAsia="Verdana" w:hAnsi="Verdana" w:cs="Verdana"/>
          <w:bCs/>
          <w:color w:val="000000"/>
          <w:sz w:val="22"/>
          <w:szCs w:val="22"/>
        </w:rPr>
        <w:t>delivery</w:t>
      </w:r>
      <w:r w:rsidR="002B0080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grazie al bando sulla digitalizzazione, possono valutare il f</w:t>
      </w:r>
      <w:r w:rsidR="00114F8E" w:rsidRPr="00114F8E">
        <w:rPr>
          <w:rFonts w:ascii="Verdana" w:eastAsia="Verdana" w:hAnsi="Verdana" w:cs="Verdana"/>
          <w:bCs/>
          <w:color w:val="000000"/>
          <w:sz w:val="22"/>
          <w:szCs w:val="22"/>
        </w:rPr>
        <w:t>inanzia</w:t>
      </w:r>
      <w:r w:rsidR="002B0080">
        <w:rPr>
          <w:rFonts w:ascii="Verdana" w:eastAsia="Verdana" w:hAnsi="Verdana" w:cs="Verdana"/>
          <w:bCs/>
          <w:color w:val="000000"/>
          <w:sz w:val="22"/>
          <w:szCs w:val="22"/>
        </w:rPr>
        <w:t xml:space="preserve">mento di </w:t>
      </w:r>
      <w:r w:rsidR="00114F8E" w:rsidRPr="00114F8E">
        <w:rPr>
          <w:rFonts w:ascii="Verdana" w:eastAsia="Verdana" w:hAnsi="Verdana" w:cs="Verdana"/>
          <w:bCs/>
          <w:color w:val="000000"/>
          <w:sz w:val="22"/>
          <w:szCs w:val="22"/>
        </w:rPr>
        <w:t>app, siti</w:t>
      </w:r>
      <w:r w:rsidR="002B0080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web</w:t>
      </w:r>
      <w:r w:rsidR="00114F8E" w:rsidRPr="00114F8E">
        <w:rPr>
          <w:rFonts w:ascii="Verdana" w:eastAsia="Verdana" w:hAnsi="Verdana" w:cs="Verdana"/>
          <w:bCs/>
          <w:color w:val="000000"/>
          <w:sz w:val="22"/>
          <w:szCs w:val="22"/>
        </w:rPr>
        <w:t xml:space="preserve">, canoni per portali ad hoc, spese per il pagamento on line, campagne di </w:t>
      </w:r>
      <w:proofErr w:type="spellStart"/>
      <w:r w:rsidR="00114F8E" w:rsidRPr="00114F8E">
        <w:rPr>
          <w:rFonts w:ascii="Verdana" w:eastAsia="Verdana" w:hAnsi="Verdana" w:cs="Verdana"/>
          <w:bCs/>
          <w:color w:val="000000"/>
          <w:sz w:val="22"/>
          <w:szCs w:val="22"/>
        </w:rPr>
        <w:t>digital</w:t>
      </w:r>
      <w:proofErr w:type="spellEnd"/>
      <w:r w:rsidR="00114F8E" w:rsidRPr="00114F8E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marketing</w:t>
      </w:r>
      <w:r w:rsidR="002B0080">
        <w:rPr>
          <w:rFonts w:ascii="Verdana" w:eastAsia="Verdana" w:hAnsi="Verdana" w:cs="Verdana"/>
          <w:bCs/>
          <w:color w:val="000000"/>
          <w:sz w:val="22"/>
          <w:szCs w:val="22"/>
        </w:rPr>
        <w:t>:</w:t>
      </w:r>
      <w:r w:rsidR="00114F8E" w:rsidRPr="00114F8E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strumenti utili per chi intende puntare </w:t>
      </w:r>
      <w:proofErr w:type="gramStart"/>
      <w:r w:rsidR="00114F8E" w:rsidRPr="00114F8E">
        <w:rPr>
          <w:rFonts w:ascii="Verdana" w:eastAsia="Verdana" w:hAnsi="Verdana" w:cs="Verdana"/>
          <w:bCs/>
          <w:color w:val="000000"/>
          <w:sz w:val="22"/>
          <w:szCs w:val="22"/>
        </w:rPr>
        <w:t>sul delivery</w:t>
      </w:r>
      <w:proofErr w:type="gramEnd"/>
      <w:r w:rsidR="00114F8E" w:rsidRPr="00114F8E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="002B0080">
        <w:rPr>
          <w:rFonts w:ascii="Verdana" w:eastAsia="Verdana" w:hAnsi="Verdana" w:cs="Verdana"/>
          <w:bCs/>
          <w:color w:val="000000"/>
          <w:sz w:val="22"/>
          <w:szCs w:val="22"/>
        </w:rPr>
        <w:t>per reagire alla crisi e fornire uno strumento di facile utilizzo</w:t>
      </w:r>
      <w:r w:rsidR="00114F8E" w:rsidRPr="00114F8E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per </w:t>
      </w:r>
      <w:r w:rsidR="002B0080">
        <w:rPr>
          <w:rFonts w:ascii="Verdana" w:eastAsia="Verdana" w:hAnsi="Verdana" w:cs="Verdana"/>
          <w:bCs/>
          <w:color w:val="000000"/>
          <w:sz w:val="22"/>
          <w:szCs w:val="22"/>
        </w:rPr>
        <w:t>il consumatore</w:t>
      </w:r>
      <w:r w:rsidR="00114F8E" w:rsidRPr="00114F8E">
        <w:rPr>
          <w:rFonts w:ascii="Verdana" w:eastAsia="Verdana" w:hAnsi="Verdana" w:cs="Verdana"/>
          <w:bCs/>
          <w:color w:val="000000"/>
          <w:sz w:val="22"/>
          <w:szCs w:val="22"/>
        </w:rPr>
        <w:t>. La spesa minima</w:t>
      </w:r>
      <w:r w:rsidR="002B0080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da sostenere per accedere al contributo a fondo perduto, </w:t>
      </w:r>
      <w:r w:rsidR="002B0080" w:rsidRPr="00114F8E">
        <w:rPr>
          <w:rFonts w:ascii="Verdana" w:eastAsia="Verdana" w:hAnsi="Verdana" w:cs="Verdana"/>
          <w:bCs/>
          <w:color w:val="000000"/>
          <w:sz w:val="22"/>
          <w:szCs w:val="22"/>
        </w:rPr>
        <w:t>che copre il 50% delle spese</w:t>
      </w:r>
      <w:r w:rsidR="002B0080">
        <w:rPr>
          <w:rFonts w:ascii="Verdana" w:eastAsia="Verdana" w:hAnsi="Verdana" w:cs="Verdana"/>
          <w:bCs/>
          <w:color w:val="000000"/>
          <w:sz w:val="22"/>
          <w:szCs w:val="22"/>
        </w:rPr>
        <w:t xml:space="preserve">, </w:t>
      </w:r>
      <w:r w:rsidR="00114F8E" w:rsidRPr="00114F8E">
        <w:rPr>
          <w:rFonts w:ascii="Verdana" w:eastAsia="Verdana" w:hAnsi="Verdana" w:cs="Verdana"/>
          <w:bCs/>
          <w:color w:val="000000"/>
          <w:sz w:val="22"/>
          <w:szCs w:val="22"/>
        </w:rPr>
        <w:t>è di 2</w:t>
      </w:r>
      <w:r w:rsidR="002B0080">
        <w:rPr>
          <w:rFonts w:ascii="Verdana" w:eastAsia="Verdana" w:hAnsi="Verdana" w:cs="Verdana"/>
          <w:bCs/>
          <w:color w:val="000000"/>
          <w:sz w:val="22"/>
          <w:szCs w:val="22"/>
        </w:rPr>
        <w:t>.</w:t>
      </w:r>
      <w:r w:rsidR="00114F8E" w:rsidRPr="00114F8E">
        <w:rPr>
          <w:rFonts w:ascii="Verdana" w:eastAsia="Verdana" w:hAnsi="Verdana" w:cs="Verdana"/>
          <w:bCs/>
          <w:color w:val="000000"/>
          <w:sz w:val="22"/>
          <w:szCs w:val="22"/>
        </w:rPr>
        <w:t>000</w:t>
      </w:r>
      <w:r w:rsidR="002B0080">
        <w:rPr>
          <w:rFonts w:ascii="Verdana" w:eastAsia="Verdana" w:hAnsi="Verdana" w:cs="Verdana"/>
          <w:bCs/>
          <w:color w:val="000000"/>
          <w:sz w:val="22"/>
          <w:szCs w:val="22"/>
        </w:rPr>
        <w:t>,00</w:t>
      </w:r>
      <w:r w:rsidR="00114F8E" w:rsidRPr="00114F8E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euro</w:t>
      </w:r>
      <w:r w:rsidR="002B0080">
        <w:rPr>
          <w:rFonts w:ascii="Verdana" w:eastAsia="Verdana" w:hAnsi="Verdana" w:cs="Verdana"/>
          <w:bCs/>
          <w:color w:val="000000"/>
          <w:sz w:val="22"/>
          <w:szCs w:val="22"/>
        </w:rPr>
        <w:t>,</w:t>
      </w:r>
      <w:r w:rsidR="00114F8E" w:rsidRPr="00114F8E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il contributo massimo</w:t>
      </w:r>
      <w:r w:rsidR="002B0080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erogabile da parte della Camera di Commercio di Lucca</w:t>
      </w:r>
      <w:r w:rsidR="00114F8E" w:rsidRPr="00114F8E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è di 5</w:t>
      </w:r>
      <w:r w:rsidR="002B0080">
        <w:rPr>
          <w:rFonts w:ascii="Verdana" w:eastAsia="Verdana" w:hAnsi="Verdana" w:cs="Verdana"/>
          <w:bCs/>
          <w:color w:val="000000"/>
          <w:sz w:val="22"/>
          <w:szCs w:val="22"/>
        </w:rPr>
        <w:t>.</w:t>
      </w:r>
      <w:r w:rsidR="00114F8E" w:rsidRPr="00114F8E">
        <w:rPr>
          <w:rFonts w:ascii="Verdana" w:eastAsia="Verdana" w:hAnsi="Verdana" w:cs="Verdana"/>
          <w:bCs/>
          <w:color w:val="000000"/>
          <w:sz w:val="22"/>
          <w:szCs w:val="22"/>
        </w:rPr>
        <w:t>000,00 euro.</w:t>
      </w:r>
    </w:p>
    <w:p w14:paraId="1ABE3AB7" w14:textId="4DB07F05" w:rsidR="00114F8E" w:rsidRPr="00114F8E" w:rsidRDefault="002B0080" w:rsidP="00114F8E">
      <w:pPr>
        <w:spacing w:before="240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>Questa è solo una delle opportunità previste da</w:t>
      </w:r>
      <w:r w:rsidR="00114F8E" w:rsidRPr="00114F8E">
        <w:rPr>
          <w:rFonts w:ascii="Verdana" w:eastAsia="Verdana" w:hAnsi="Verdana" w:cs="Verdana"/>
          <w:bCs/>
          <w:color w:val="000000"/>
          <w:sz w:val="22"/>
          <w:szCs w:val="22"/>
        </w:rPr>
        <w:t>l regolamento camerale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, che</w:t>
      </w:r>
      <w:r w:rsidR="00114F8E" w:rsidRPr="00114F8E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sostiene anche le imprese che intendono migliorare le competenze digitali e/o linguistiche e/o trasversali dei propri dipendenti o che pensano di investire in internazionalizzazione tramite strumenti digitali.</w:t>
      </w:r>
    </w:p>
    <w:p w14:paraId="0EDF3CDD" w14:textId="4D2975CB" w:rsidR="00114F8E" w:rsidRPr="00114F8E" w:rsidRDefault="002B0080" w:rsidP="00114F8E">
      <w:pPr>
        <w:spacing w:before="240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>Grazie al Bando per la ripartenza c</w:t>
      </w:r>
      <w:r w:rsidR="00114F8E" w:rsidRPr="00114F8E">
        <w:rPr>
          <w:rFonts w:ascii="Verdana" w:eastAsia="Verdana" w:hAnsi="Verdana" w:cs="Verdana"/>
          <w:bCs/>
          <w:color w:val="000000"/>
          <w:sz w:val="22"/>
          <w:szCs w:val="22"/>
        </w:rPr>
        <w:t xml:space="preserve">hi ha riaperto l'attività dopo il </w:t>
      </w:r>
      <w:proofErr w:type="spellStart"/>
      <w:r w:rsidR="00114F8E" w:rsidRPr="00114F8E">
        <w:rPr>
          <w:rFonts w:ascii="Verdana" w:eastAsia="Verdana" w:hAnsi="Verdana" w:cs="Verdana"/>
          <w:bCs/>
          <w:color w:val="000000"/>
          <w:sz w:val="22"/>
          <w:szCs w:val="22"/>
        </w:rPr>
        <w:t>lockdown</w:t>
      </w:r>
      <w:proofErr w:type="spellEnd"/>
      <w:r w:rsidR="00114F8E" w:rsidRPr="00114F8E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sostenendo</w:t>
      </w:r>
      <w:r w:rsidR="00114F8E" w:rsidRPr="00114F8E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costi per la messa in sicurezza può chiedere un contributo camerale </w:t>
      </w:r>
      <w:r w:rsidRPr="002B0080">
        <w:rPr>
          <w:rFonts w:ascii="Verdana" w:eastAsia="Verdana" w:hAnsi="Verdana" w:cs="Verdana"/>
          <w:bCs/>
          <w:color w:val="000000"/>
          <w:sz w:val="22"/>
          <w:szCs w:val="22"/>
        </w:rPr>
        <w:t xml:space="preserve">sotto forma di voucher a copertura del 50% delle spese </w:t>
      </w:r>
      <w:r w:rsidR="00114F8E" w:rsidRPr="00114F8E">
        <w:rPr>
          <w:rFonts w:ascii="Verdana" w:eastAsia="Verdana" w:hAnsi="Verdana" w:cs="Verdana"/>
          <w:bCs/>
          <w:color w:val="000000"/>
          <w:sz w:val="22"/>
          <w:szCs w:val="22"/>
        </w:rPr>
        <w:t xml:space="preserve">in gel, mascherine, sanificazione, consulenze per protocolli </w:t>
      </w:r>
      <w:proofErr w:type="spellStart"/>
      <w:r w:rsidR="00114F8E" w:rsidRPr="00114F8E">
        <w:rPr>
          <w:rFonts w:ascii="Verdana" w:eastAsia="Verdana" w:hAnsi="Verdana" w:cs="Verdana"/>
          <w:bCs/>
          <w:color w:val="000000"/>
          <w:sz w:val="22"/>
          <w:szCs w:val="22"/>
        </w:rPr>
        <w:t>anticovid</w:t>
      </w:r>
      <w:proofErr w:type="spellEnd"/>
      <w:r w:rsidR="00425386">
        <w:rPr>
          <w:rFonts w:ascii="Verdana" w:eastAsia="Verdana" w:hAnsi="Verdana" w:cs="Verdana"/>
          <w:bCs/>
          <w:color w:val="000000"/>
          <w:sz w:val="22"/>
          <w:szCs w:val="22"/>
        </w:rPr>
        <w:t>, a fronte di una</w:t>
      </w:r>
      <w:r w:rsidR="00425386" w:rsidRPr="00114F8E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spes</w:t>
      </w:r>
      <w:r w:rsidR="00425386">
        <w:rPr>
          <w:rFonts w:ascii="Verdana" w:eastAsia="Verdana" w:hAnsi="Verdana" w:cs="Verdana"/>
          <w:bCs/>
          <w:color w:val="000000"/>
          <w:sz w:val="22"/>
          <w:szCs w:val="22"/>
        </w:rPr>
        <w:t>a minima sostenuta di</w:t>
      </w:r>
      <w:r w:rsidR="00425386" w:rsidRPr="00114F8E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almeno 500</w:t>
      </w:r>
      <w:r w:rsidR="00425386">
        <w:rPr>
          <w:rFonts w:ascii="Verdana" w:eastAsia="Verdana" w:hAnsi="Verdana" w:cs="Verdana"/>
          <w:bCs/>
          <w:color w:val="000000"/>
          <w:sz w:val="22"/>
          <w:szCs w:val="22"/>
        </w:rPr>
        <w:t>,00</w:t>
      </w:r>
      <w:r w:rsidR="00425386" w:rsidRPr="00114F8E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euro</w:t>
      </w:r>
      <w:r w:rsidR="00114F8E" w:rsidRPr="00114F8E">
        <w:rPr>
          <w:rFonts w:ascii="Verdana" w:eastAsia="Verdana" w:hAnsi="Verdana" w:cs="Verdana"/>
          <w:bCs/>
          <w:color w:val="000000"/>
          <w:sz w:val="22"/>
          <w:szCs w:val="22"/>
        </w:rPr>
        <w:t>.</w:t>
      </w:r>
    </w:p>
    <w:p w14:paraId="252E92DC" w14:textId="3DF3584E" w:rsidR="00114F8E" w:rsidRPr="00114F8E" w:rsidRDefault="00425386" w:rsidP="00114F8E">
      <w:pPr>
        <w:spacing w:before="240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E’, inoltre, possibile chiedere </w:t>
      </w:r>
      <w:r w:rsidR="00114F8E" w:rsidRPr="00114F8E">
        <w:rPr>
          <w:rFonts w:ascii="Verdana" w:eastAsia="Verdana" w:hAnsi="Verdana" w:cs="Verdana"/>
          <w:bCs/>
          <w:color w:val="000000"/>
          <w:sz w:val="22"/>
          <w:szCs w:val="22"/>
        </w:rPr>
        <w:t>il rimborso di parte delle spese di istruttoria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per le i</w:t>
      </w:r>
      <w:r w:rsidRPr="00114F8E">
        <w:rPr>
          <w:rFonts w:ascii="Verdana" w:eastAsia="Verdana" w:hAnsi="Verdana" w:cs="Verdana"/>
          <w:bCs/>
          <w:color w:val="000000"/>
          <w:sz w:val="22"/>
          <w:szCs w:val="22"/>
        </w:rPr>
        <w:t>mprese che hanno ottenuto liquidità grazie ad un prestito assistito dalla garanzia di un Confidi</w:t>
      </w:r>
      <w:r w:rsidR="00114F8E" w:rsidRPr="00114F8E">
        <w:rPr>
          <w:rFonts w:ascii="Verdana" w:eastAsia="Verdana" w:hAnsi="Verdana" w:cs="Verdana"/>
          <w:bCs/>
          <w:color w:val="000000"/>
          <w:sz w:val="22"/>
          <w:szCs w:val="22"/>
        </w:rPr>
        <w:t>: il contributo camerale è pari al 50% della spesa fino ad un massimo di 500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,00</w:t>
      </w:r>
      <w:r w:rsidR="00114F8E" w:rsidRPr="00114F8E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euro.</w:t>
      </w:r>
    </w:p>
    <w:p w14:paraId="06C4D655" w14:textId="572D7198" w:rsidR="00114F8E" w:rsidRPr="00114F8E" w:rsidRDefault="00425386" w:rsidP="00114F8E">
      <w:pPr>
        <w:spacing w:before="240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>L</w:t>
      </w:r>
      <w:r w:rsidR="00114F8E" w:rsidRPr="00114F8E">
        <w:rPr>
          <w:rFonts w:ascii="Verdana" w:eastAsia="Verdana" w:hAnsi="Verdana" w:cs="Verdana"/>
          <w:bCs/>
          <w:color w:val="000000"/>
          <w:sz w:val="22"/>
          <w:szCs w:val="22"/>
        </w:rPr>
        <w:t xml:space="preserve">e imprese che hanno sofferto per l'emergenza </w:t>
      </w:r>
      <w:proofErr w:type="spellStart"/>
      <w:r>
        <w:rPr>
          <w:rFonts w:ascii="Verdana" w:eastAsia="Verdana" w:hAnsi="Verdana" w:cs="Verdana"/>
          <w:bCs/>
          <w:color w:val="000000"/>
          <w:sz w:val="22"/>
          <w:szCs w:val="22"/>
        </w:rPr>
        <w:t>C</w:t>
      </w:r>
      <w:r w:rsidR="00114F8E" w:rsidRPr="00114F8E">
        <w:rPr>
          <w:rFonts w:ascii="Verdana" w:eastAsia="Verdana" w:hAnsi="Verdana" w:cs="Verdana"/>
          <w:bCs/>
          <w:color w:val="000000"/>
          <w:sz w:val="22"/>
          <w:szCs w:val="22"/>
        </w:rPr>
        <w:t>ovid</w:t>
      </w:r>
      <w:proofErr w:type="spellEnd"/>
      <w:r w:rsidR="00114F8E" w:rsidRPr="00114F8E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registrando, quindi, un calo di fatturato nel 2020 rispetto al 2019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,</w:t>
      </w:r>
      <w:r w:rsidR="00114F8E" w:rsidRPr="00114F8E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proofErr w:type="spellStart"/>
      <w:r w:rsidR="00114F8E" w:rsidRPr="00114F8E">
        <w:rPr>
          <w:rFonts w:ascii="Verdana" w:eastAsia="Verdana" w:hAnsi="Verdana" w:cs="Verdana"/>
          <w:bCs/>
          <w:color w:val="000000"/>
          <w:sz w:val="22"/>
          <w:szCs w:val="22"/>
        </w:rPr>
        <w:t>purchè</w:t>
      </w:r>
      <w:proofErr w:type="spellEnd"/>
      <w:r w:rsidR="00114F8E" w:rsidRPr="00114F8E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non abbiano avuto nel 2019 ricavi superiori a 1,5 milioni di euro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, possono presentare le domande ai bandi di contributo</w:t>
      </w:r>
      <w:r w:rsidR="00114F8E" w:rsidRPr="00114F8E">
        <w:rPr>
          <w:rFonts w:ascii="Verdana" w:eastAsia="Verdana" w:hAnsi="Verdana" w:cs="Verdana"/>
          <w:bCs/>
          <w:color w:val="000000"/>
          <w:sz w:val="22"/>
          <w:szCs w:val="22"/>
        </w:rPr>
        <w:t>.</w:t>
      </w:r>
    </w:p>
    <w:p w14:paraId="1FAEF5AE" w14:textId="27B89204" w:rsidR="00DC6129" w:rsidRDefault="00114F8E" w:rsidP="00114F8E">
      <w:pPr>
        <w:spacing w:before="240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114F8E">
        <w:rPr>
          <w:rFonts w:ascii="Verdana" w:eastAsia="Verdana" w:hAnsi="Verdana" w:cs="Verdana"/>
          <w:bCs/>
          <w:color w:val="000000"/>
          <w:sz w:val="22"/>
          <w:szCs w:val="22"/>
        </w:rPr>
        <w:t xml:space="preserve">Le domande </w:t>
      </w:r>
      <w:r w:rsidR="00425386">
        <w:rPr>
          <w:rFonts w:ascii="Verdana" w:eastAsia="Verdana" w:hAnsi="Verdana" w:cs="Verdana"/>
          <w:bCs/>
          <w:color w:val="000000"/>
          <w:sz w:val="22"/>
          <w:szCs w:val="22"/>
        </w:rPr>
        <w:t>per la richiesta dei contributi a fondo perduto devono essere inoltrate solo con la procedura</w:t>
      </w:r>
      <w:r w:rsidRPr="00114F8E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on line dal sito registroimprese.it</w:t>
      </w:r>
      <w:r w:rsidR="00425386">
        <w:rPr>
          <w:rFonts w:ascii="Verdana" w:eastAsia="Verdana" w:hAnsi="Verdana" w:cs="Verdana"/>
          <w:bCs/>
          <w:color w:val="000000"/>
          <w:sz w:val="22"/>
          <w:szCs w:val="22"/>
        </w:rPr>
        <w:t>,</w:t>
      </w:r>
      <w:r w:rsidRPr="00114F8E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cliccando su sportello pratiche e poi su altri adempimenti camerali, quindi contributi. </w:t>
      </w:r>
      <w:r w:rsidR="00425386">
        <w:rPr>
          <w:rFonts w:ascii="Verdana" w:eastAsia="Verdana" w:hAnsi="Verdana" w:cs="Verdana"/>
          <w:bCs/>
          <w:color w:val="000000"/>
          <w:sz w:val="22"/>
          <w:szCs w:val="22"/>
        </w:rPr>
        <w:t xml:space="preserve">Per la presentazione delle domande può essere </w:t>
      </w:r>
      <w:r w:rsidRPr="00114F8E">
        <w:rPr>
          <w:rFonts w:ascii="Verdana" w:eastAsia="Verdana" w:hAnsi="Verdana" w:cs="Verdana"/>
          <w:bCs/>
          <w:color w:val="000000"/>
          <w:sz w:val="22"/>
          <w:szCs w:val="22"/>
        </w:rPr>
        <w:t>da</w:t>
      </w:r>
      <w:r w:rsidR="00425386">
        <w:rPr>
          <w:rFonts w:ascii="Verdana" w:eastAsia="Verdana" w:hAnsi="Verdana" w:cs="Verdana"/>
          <w:bCs/>
          <w:color w:val="000000"/>
          <w:sz w:val="22"/>
          <w:szCs w:val="22"/>
        </w:rPr>
        <w:t>ta la</w:t>
      </w:r>
      <w:r w:rsidRPr="00114F8E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procura ad un'associazione di categoria o ad un professionista.</w:t>
      </w:r>
    </w:p>
    <w:p w14:paraId="0E088C72" w14:textId="79009D2B" w:rsidR="00816CFA" w:rsidRDefault="00816CFA" w:rsidP="00816CFA">
      <w:pPr>
        <w:spacing w:before="240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279A7DD3" w14:textId="77777777" w:rsidR="00816CFA" w:rsidRDefault="00816CFA" w:rsidP="00816CFA">
      <w:pPr>
        <w:spacing w:before="240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tbl>
      <w:tblPr>
        <w:tblW w:w="9581" w:type="dxa"/>
        <w:tblLook w:val="0000" w:firstRow="0" w:lastRow="0" w:firstColumn="0" w:lastColumn="0" w:noHBand="0" w:noVBand="0"/>
      </w:tblPr>
      <w:tblGrid>
        <w:gridCol w:w="6015"/>
        <w:gridCol w:w="3566"/>
      </w:tblGrid>
      <w:tr w:rsidR="007757E3" w14:paraId="5F2B2BC2" w14:textId="77777777" w:rsidTr="00816CFA">
        <w:trPr>
          <w:trHeight w:val="680"/>
        </w:trPr>
        <w:tc>
          <w:tcPr>
            <w:tcW w:w="6015" w:type="dxa"/>
            <w:shd w:val="clear" w:color="auto" w:fill="auto"/>
          </w:tcPr>
          <w:p w14:paraId="14C209B9" w14:textId="77777777" w:rsidR="007757E3" w:rsidRDefault="00A813F4">
            <w:pP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72FBB1AE" w14:textId="77777777" w:rsidR="007757E3" w:rsidRDefault="00A813F4">
            <w:pP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3CDC583F" w14:textId="77777777" w:rsidR="007757E3" w:rsidRDefault="00A813F4">
            <w:pP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Tel. +39 0583 976.686 -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cell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+39 338 7768286</w:t>
            </w:r>
          </w:p>
        </w:tc>
        <w:tc>
          <w:tcPr>
            <w:tcW w:w="3566" w:type="dxa"/>
            <w:shd w:val="clear" w:color="auto" w:fill="auto"/>
          </w:tcPr>
          <w:p w14:paraId="6C32426C" w14:textId="77777777" w:rsidR="007757E3" w:rsidRDefault="00696EFF">
            <w:pPr>
              <w:jc w:val="right"/>
            </w:pPr>
            <w:hyperlink r:id="rId6">
              <w:r w:rsidR="00A813F4">
                <w:rPr>
                  <w:rStyle w:val="CollegamentoInternet"/>
                  <w:noProof/>
                </w:rPr>
                <w:drawing>
                  <wp:inline distT="0" distB="0" distL="0" distR="0" wp14:anchorId="616C5829" wp14:editId="147F14DC">
                    <wp:extent cx="219075" cy="219075"/>
                    <wp:effectExtent l="0" t="0" r="0" b="0"/>
                    <wp:docPr id="1" name="image4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image4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A813F4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8">
              <w:r w:rsidR="00A813F4">
                <w:rPr>
                  <w:rStyle w:val="CollegamentoInternet"/>
                  <w:rFonts w:ascii="Verdana" w:eastAsia="Verdana" w:hAnsi="Verdana" w:cs="Verdana"/>
                  <w:b/>
                  <w:noProof/>
                  <w:color w:val="000000"/>
                  <w:sz w:val="24"/>
                  <w:szCs w:val="24"/>
                </w:rPr>
                <w:drawing>
                  <wp:inline distT="0" distB="0" distL="0" distR="0" wp14:anchorId="6A4FE7FA" wp14:editId="16835A88">
                    <wp:extent cx="225425" cy="225425"/>
                    <wp:effectExtent l="0" t="0" r="0" b="0"/>
                    <wp:docPr id="2" name="image3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age3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A813F4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0">
              <w:r w:rsidR="00A813F4">
                <w:rPr>
                  <w:rStyle w:val="CollegamentoInternet"/>
                  <w:rFonts w:ascii="Verdana" w:eastAsia="Verdana" w:hAnsi="Verdana" w:cs="Verdana"/>
                  <w:b/>
                  <w:noProof/>
                  <w:color w:val="000000"/>
                  <w:sz w:val="24"/>
                  <w:szCs w:val="24"/>
                </w:rPr>
                <w:drawing>
                  <wp:inline distT="0" distB="0" distL="0" distR="0" wp14:anchorId="4834DEC9" wp14:editId="2F539485">
                    <wp:extent cx="229235" cy="228600"/>
                    <wp:effectExtent l="0" t="0" r="0" b="0"/>
                    <wp:docPr id="3" name="image1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image1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hyperlink r:id="rId12">
                <w:r w:rsidR="00A813F4">
                  <w:rPr>
                    <w:rStyle w:val="CollegamentoInternet"/>
                    <w:rFonts w:ascii="Verdana" w:eastAsia="Verdana" w:hAnsi="Verdana" w:cs="Verdana"/>
                    <w:b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 wp14:anchorId="34758171" wp14:editId="1AF39EB3">
                      <wp:extent cx="428625" cy="229235"/>
                      <wp:effectExtent l="0" t="0" r="0" b="0"/>
                      <wp:docPr id="4" name="image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8625" cy="2292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hyperlink>
            </w:hyperlink>
          </w:p>
        </w:tc>
      </w:tr>
    </w:tbl>
    <w:p w14:paraId="163A9B81" w14:textId="77777777" w:rsidR="007757E3" w:rsidRDefault="007757E3"/>
    <w:sectPr w:rsidR="007757E3">
      <w:headerReference w:type="default" r:id="rId14"/>
      <w:footerReference w:type="default" r:id="rId15"/>
      <w:pgSz w:w="11906" w:h="16838"/>
      <w:pgMar w:top="2268" w:right="1134" w:bottom="938" w:left="1134" w:header="851" w:footer="7" w:gutter="0"/>
      <w:pgNumType w:start="1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6CFCB" w14:textId="77777777" w:rsidR="00D65853" w:rsidRDefault="00D65853">
      <w:r>
        <w:separator/>
      </w:r>
    </w:p>
  </w:endnote>
  <w:endnote w:type="continuationSeparator" w:id="0">
    <w:p w14:paraId="67F72872" w14:textId="77777777" w:rsidR="00D65853" w:rsidRDefault="00D6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4FAD9" w14:textId="77777777" w:rsidR="007757E3" w:rsidRDefault="007757E3">
    <w:pPr>
      <w:jc w:val="both"/>
      <w:rPr>
        <w:rFonts w:ascii="Arial Narrow" w:eastAsia="Arial Narrow" w:hAnsi="Arial Narrow" w:cs="Arial Narrow"/>
        <w:color w:val="000000"/>
        <w:sz w:val="16"/>
        <w:szCs w:val="16"/>
      </w:rPr>
    </w:pPr>
  </w:p>
  <w:p w14:paraId="48E820C9" w14:textId="77777777" w:rsidR="007757E3" w:rsidRDefault="00A813F4">
    <w:pP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 Narrow" w:eastAsia="Arial Narrow" w:hAnsi="Arial Narrow" w:cs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ascii="Arial Narrow" w:eastAsia="Arial Narrow" w:hAnsi="Arial Narrow" w:cs="Arial Narrow"/>
        <w:color w:val="A09289"/>
        <w:sz w:val="16"/>
        <w:szCs w:val="16"/>
      </w:rPr>
      <w:t>Corte Campana, 10 - 55100 Lucca - T +39 0583 9765   F +39 0583 199 99 82</w:t>
    </w:r>
  </w:p>
  <w:p w14:paraId="0C3EA394" w14:textId="77777777" w:rsidR="007757E3" w:rsidRDefault="00A813F4">
    <w:pPr>
      <w:ind w:left="851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 Narrow" w:eastAsia="Arial Narrow" w:hAnsi="Arial Narrow" w:cs="Arial Narrow"/>
        <w:color w:val="A09289"/>
        <w:sz w:val="16"/>
        <w:szCs w:val="16"/>
      </w:rPr>
      <w:t xml:space="preserve">cameracommercio@lu.camcom.it - </w:t>
    </w:r>
    <w:proofErr w:type="spellStart"/>
    <w:r>
      <w:rPr>
        <w:rFonts w:ascii="Arial Narrow" w:eastAsia="Arial Narrow" w:hAnsi="Arial Narrow" w:cs="Arial Narrow"/>
        <w:color w:val="A09289"/>
        <w:sz w:val="16"/>
        <w:szCs w:val="16"/>
      </w:rPr>
      <w:t>p.e.c</w:t>
    </w:r>
    <w:proofErr w:type="spellEnd"/>
    <w:r>
      <w:rPr>
        <w:rFonts w:ascii="Arial Narrow" w:eastAsia="Arial Narrow" w:hAnsi="Arial Narrow" w:cs="Arial Narrow"/>
        <w:color w:val="A09289"/>
        <w:sz w:val="16"/>
        <w:szCs w:val="16"/>
      </w:rPr>
      <w:t>. camera.commercio.lucca@lu.legalmail.camcom.it - www.lu.camcom.it</w:t>
    </w:r>
  </w:p>
  <w:p w14:paraId="5A160F19" w14:textId="77777777" w:rsidR="007757E3" w:rsidRDefault="007757E3">
    <w:pPr>
      <w:tabs>
        <w:tab w:val="center" w:pos="4819"/>
        <w:tab w:val="right" w:pos="9638"/>
      </w:tabs>
      <w:rPr>
        <w:rFonts w:ascii="Arial Narrow" w:eastAsia="Arial Narrow" w:hAnsi="Arial Narrow" w:cs="Arial Narrow"/>
        <w:color w:val="A0928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D94B4" w14:textId="77777777" w:rsidR="00D65853" w:rsidRDefault="00D65853">
      <w:r>
        <w:separator/>
      </w:r>
    </w:p>
  </w:footnote>
  <w:footnote w:type="continuationSeparator" w:id="0">
    <w:p w14:paraId="5FE327CC" w14:textId="77777777" w:rsidR="00D65853" w:rsidRDefault="00D65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5075D" w14:textId="77777777" w:rsidR="007757E3" w:rsidRDefault="00A813F4">
    <w:pPr>
      <w:pStyle w:val="Intestazione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w:drawing>
        <wp:inline distT="0" distB="0" distL="0" distR="0" wp14:anchorId="2C47EC13" wp14:editId="5E38684C">
          <wp:extent cx="1962150" cy="533400"/>
          <wp:effectExtent l="0" t="0" r="0" b="0"/>
          <wp:docPr id="5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67" t="-1713" r="-467" b="-1713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7E3"/>
    <w:rsid w:val="0008107F"/>
    <w:rsid w:val="000861E8"/>
    <w:rsid w:val="0009566B"/>
    <w:rsid w:val="00114F8E"/>
    <w:rsid w:val="00276074"/>
    <w:rsid w:val="002B0080"/>
    <w:rsid w:val="00425386"/>
    <w:rsid w:val="004A0D3A"/>
    <w:rsid w:val="005605C3"/>
    <w:rsid w:val="00683FBA"/>
    <w:rsid w:val="00696EFF"/>
    <w:rsid w:val="006A17FD"/>
    <w:rsid w:val="007757E3"/>
    <w:rsid w:val="00816CFA"/>
    <w:rsid w:val="0091419E"/>
    <w:rsid w:val="00A612FE"/>
    <w:rsid w:val="00A813F4"/>
    <w:rsid w:val="00AB115F"/>
    <w:rsid w:val="00AD7DAA"/>
    <w:rsid w:val="00B42760"/>
    <w:rsid w:val="00B5356B"/>
    <w:rsid w:val="00CB007C"/>
    <w:rsid w:val="00D121B9"/>
    <w:rsid w:val="00D145DB"/>
    <w:rsid w:val="00D426D0"/>
    <w:rsid w:val="00D65247"/>
    <w:rsid w:val="00D65853"/>
    <w:rsid w:val="00DC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3375"/>
  <w15:docId w15:val="{E7D70379-C5FA-4548-AEE9-57BF097B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35DB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35DB2"/>
  </w:style>
  <w:style w:type="character" w:customStyle="1" w:styleId="CollegamentoInternet">
    <w:name w:val="Collegamento Internet"/>
    <w:basedOn w:val="Carpredefinitoparagrafo"/>
    <w:uiPriority w:val="99"/>
    <w:unhideWhenUsed/>
    <w:rsid w:val="001501C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1501C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Verdana" w:cs="Verdan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535DB2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35DB2"/>
    <w:pPr>
      <w:tabs>
        <w:tab w:val="center" w:pos="4513"/>
        <w:tab w:val="right" w:pos="9026"/>
      </w:tabs>
    </w:pPr>
  </w:style>
  <w:style w:type="paragraph" w:styleId="Paragrafoelenco">
    <w:name w:val="List Paragraph"/>
    <w:basedOn w:val="Normale"/>
    <w:uiPriority w:val="34"/>
    <w:qFormat/>
    <w:rsid w:val="00EB0AAC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C612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5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.camcom.it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user/CCIAALucc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u.camcom.it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CameraCommercioLucc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Sargenti Francesca</dc:creator>
  <dc:description/>
  <cp:lastModifiedBy>Ufficio Relazione Esterne</cp:lastModifiedBy>
  <cp:revision>4</cp:revision>
  <dcterms:created xsi:type="dcterms:W3CDTF">2020-11-16T10:32:00Z</dcterms:created>
  <dcterms:modified xsi:type="dcterms:W3CDTF">2020-11-17T11:02:00Z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