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FD8C" w14:textId="77777777" w:rsidR="00AB3AFD" w:rsidRDefault="00AB3AFD">
      <w:pPr>
        <w:jc w:val="center"/>
        <w:rPr>
          <w:b/>
          <w:bCs/>
          <w:sz w:val="36"/>
          <w:szCs w:val="36"/>
        </w:rPr>
      </w:pPr>
    </w:p>
    <w:p w14:paraId="1F7DCFAF" w14:textId="77777777" w:rsidR="00AB3AFD" w:rsidRDefault="00AB3AFD">
      <w:pPr>
        <w:jc w:val="center"/>
        <w:rPr>
          <w:b/>
          <w:bCs/>
          <w:sz w:val="36"/>
          <w:szCs w:val="36"/>
        </w:rPr>
      </w:pPr>
    </w:p>
    <w:p w14:paraId="38952EA9" w14:textId="15C51C80" w:rsidR="00AB3AFD" w:rsidRDefault="001E37F1">
      <w:pPr>
        <w:jc w:val="both"/>
      </w:pPr>
      <w:r>
        <w:rPr>
          <w:rFonts w:ascii="Arial" w:hAnsi="Arial" w:cs="Arial"/>
          <w:b/>
          <w:sz w:val="24"/>
          <w:szCs w:val="24"/>
        </w:rPr>
        <w:t>I</w:t>
      </w:r>
      <w:r w:rsidR="00544171">
        <w:rPr>
          <w:rFonts w:ascii="Arial" w:hAnsi="Arial" w:cs="Arial"/>
          <w:b/>
          <w:sz w:val="24"/>
          <w:szCs w:val="24"/>
        </w:rPr>
        <w:t xml:space="preserve">l business </w:t>
      </w:r>
      <w:proofErr w:type="spellStart"/>
      <w:r w:rsidR="00544171">
        <w:rPr>
          <w:rFonts w:ascii="Arial" w:hAnsi="Arial" w:cs="Arial"/>
          <w:b/>
          <w:sz w:val="24"/>
          <w:szCs w:val="24"/>
        </w:rPr>
        <w:t>plan</w:t>
      </w:r>
      <w:proofErr w:type="spellEnd"/>
    </w:p>
    <w:p w14:paraId="4E2BEB2D" w14:textId="00969277" w:rsidR="00AB3AFD" w:rsidRDefault="001E37F1">
      <w:pPr>
        <w:jc w:val="both"/>
      </w:pPr>
      <w:r>
        <w:rPr>
          <w:rFonts w:ascii="Arial" w:hAnsi="Arial"/>
          <w:b/>
          <w:bCs/>
          <w:sz w:val="24"/>
          <w:szCs w:val="24"/>
        </w:rPr>
        <w:t>Date: 30 novembre, 7 e 14 dicembre 2021</w:t>
      </w:r>
      <w:r w:rsidR="008719CD">
        <w:rPr>
          <w:rFonts w:ascii="Arial" w:hAnsi="Arial"/>
          <w:b/>
          <w:bCs/>
          <w:sz w:val="24"/>
          <w:szCs w:val="24"/>
        </w:rPr>
        <w:t xml:space="preserve"> </w:t>
      </w:r>
    </w:p>
    <w:p w14:paraId="7BF91B64" w14:textId="77777777" w:rsidR="00AB3AFD" w:rsidRDefault="008719CD">
      <w:pPr>
        <w:jc w:val="both"/>
      </w:pPr>
      <w:r w:rsidRPr="001E37F1">
        <w:rPr>
          <w:rFonts w:ascii="Arial" w:hAnsi="Arial"/>
          <w:b/>
          <w:bCs/>
          <w:sz w:val="24"/>
          <w:szCs w:val="24"/>
        </w:rPr>
        <w:t>Ore: 10.00 – 13.00</w:t>
      </w:r>
    </w:p>
    <w:p w14:paraId="10CE28EA" w14:textId="77777777" w:rsidR="00F55AAD" w:rsidRDefault="00F55AAD">
      <w:pPr>
        <w:jc w:val="both"/>
        <w:rPr>
          <w:rFonts w:ascii="Arial" w:hAnsi="Arial"/>
          <w:b/>
          <w:bCs/>
          <w:sz w:val="24"/>
          <w:szCs w:val="24"/>
        </w:rPr>
      </w:pPr>
    </w:p>
    <w:p w14:paraId="6573B995" w14:textId="3576274B" w:rsidR="00AB3AFD" w:rsidRDefault="008719CD">
      <w:pPr>
        <w:jc w:val="both"/>
      </w:pPr>
      <w:r>
        <w:rPr>
          <w:rFonts w:ascii="Arial" w:hAnsi="Arial"/>
          <w:b/>
          <w:bCs/>
          <w:sz w:val="24"/>
          <w:szCs w:val="24"/>
        </w:rPr>
        <w:t>Programma</w:t>
      </w:r>
    </w:p>
    <w:p w14:paraId="58A1D2FB" w14:textId="77777777" w:rsidR="00F55AAD" w:rsidRPr="00F55AAD" w:rsidRDefault="00F55AAD" w:rsidP="00971D80">
      <w:p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b/>
          <w:bCs/>
          <w:sz w:val="24"/>
          <w:szCs w:val="24"/>
        </w:rPr>
        <w:t>GIORNO 1 – PROGETTARE IL BUSINESS PER RENDERE FORTE IL PIANO </w:t>
      </w:r>
    </w:p>
    <w:p w14:paraId="5327C25F" w14:textId="77777777" w:rsidR="00F55AAD" w:rsidRPr="00F55AAD" w:rsidRDefault="00F55AAD" w:rsidP="00971D80">
      <w:pPr>
        <w:numPr>
          <w:ilvl w:val="0"/>
          <w:numId w:val="2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Rappresentare l’impresa oggi</w:t>
      </w:r>
    </w:p>
    <w:p w14:paraId="37589286" w14:textId="77777777" w:rsidR="00F55AAD" w:rsidRPr="00F55AAD" w:rsidRDefault="00F55AAD" w:rsidP="00971D80">
      <w:pPr>
        <w:numPr>
          <w:ilvl w:val="1"/>
          <w:numId w:val="3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Il Business Model Canvas ® </w:t>
      </w:r>
    </w:p>
    <w:p w14:paraId="5BF9FA9E" w14:textId="15B39B7F" w:rsidR="00F55AAD" w:rsidRPr="00F55AAD" w:rsidRDefault="00F55AAD" w:rsidP="00971D80">
      <w:pPr>
        <w:numPr>
          <w:ilvl w:val="1"/>
          <w:numId w:val="3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 xml:space="preserve">La proposta di valore </w:t>
      </w:r>
      <w:r w:rsidR="00C82AE2">
        <w:rPr>
          <w:rFonts w:ascii="Arial" w:hAnsi="Arial" w:cs="Arial"/>
          <w:sz w:val="24"/>
          <w:szCs w:val="24"/>
        </w:rPr>
        <w:t>-</w:t>
      </w:r>
      <w:r w:rsidRPr="00F55AAD">
        <w:rPr>
          <w:rFonts w:ascii="Arial" w:hAnsi="Arial"/>
          <w:sz w:val="24"/>
          <w:szCs w:val="24"/>
        </w:rPr>
        <w:t xml:space="preserve"> Perché l’azienda esiste</w:t>
      </w:r>
    </w:p>
    <w:p w14:paraId="2010545F" w14:textId="77777777" w:rsidR="00F55AAD" w:rsidRPr="00F55AAD" w:rsidRDefault="00F55AAD" w:rsidP="00971D80">
      <w:pPr>
        <w:numPr>
          <w:ilvl w:val="0"/>
          <w:numId w:val="3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I fattori di disturbo dei piani</w:t>
      </w:r>
      <w:r w:rsidRPr="00F55AAD">
        <w:rPr>
          <w:rFonts w:ascii="Arial" w:hAnsi="Arial"/>
          <w:sz w:val="24"/>
          <w:szCs w:val="24"/>
        </w:rPr>
        <w:tab/>
      </w:r>
    </w:p>
    <w:p w14:paraId="2D81733D" w14:textId="77777777" w:rsidR="00F55AAD" w:rsidRPr="00F55AAD" w:rsidRDefault="00F55AAD" w:rsidP="00971D80">
      <w:pPr>
        <w:numPr>
          <w:ilvl w:val="1"/>
          <w:numId w:val="3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Il mercato di riferimento (</w:t>
      </w:r>
      <w:proofErr w:type="spellStart"/>
      <w:r w:rsidRPr="00F55AAD">
        <w:rPr>
          <w:rFonts w:ascii="Arial" w:hAnsi="Arial"/>
          <w:sz w:val="24"/>
          <w:szCs w:val="24"/>
        </w:rPr>
        <w:t>externalities</w:t>
      </w:r>
      <w:proofErr w:type="spellEnd"/>
      <w:r w:rsidRPr="00F55AAD">
        <w:rPr>
          <w:rFonts w:ascii="Arial" w:hAnsi="Arial"/>
          <w:sz w:val="24"/>
          <w:szCs w:val="24"/>
        </w:rPr>
        <w:t>)</w:t>
      </w:r>
    </w:p>
    <w:p w14:paraId="5A2EC3E0" w14:textId="77777777" w:rsidR="00F55AAD" w:rsidRPr="00F55AAD" w:rsidRDefault="00F55AAD" w:rsidP="00971D80">
      <w:pPr>
        <w:numPr>
          <w:ilvl w:val="1"/>
          <w:numId w:val="3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La disponibilità di risorse e attività chiave (</w:t>
      </w:r>
      <w:proofErr w:type="spellStart"/>
      <w:r w:rsidRPr="00F55AAD">
        <w:rPr>
          <w:rFonts w:ascii="Arial" w:hAnsi="Arial"/>
          <w:sz w:val="24"/>
          <w:szCs w:val="24"/>
        </w:rPr>
        <w:t>internalities</w:t>
      </w:r>
      <w:proofErr w:type="spellEnd"/>
      <w:r w:rsidRPr="00F55AAD">
        <w:rPr>
          <w:rFonts w:ascii="Arial" w:hAnsi="Arial"/>
          <w:sz w:val="24"/>
          <w:szCs w:val="24"/>
        </w:rPr>
        <w:t>)</w:t>
      </w:r>
    </w:p>
    <w:p w14:paraId="4F1D449C" w14:textId="77777777" w:rsidR="00F55AAD" w:rsidRPr="00F55AAD" w:rsidRDefault="00F55AAD" w:rsidP="00971D80">
      <w:pPr>
        <w:numPr>
          <w:ilvl w:val="0"/>
          <w:numId w:val="3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Innovazione e business plan</w:t>
      </w:r>
    </w:p>
    <w:p w14:paraId="30DE0584" w14:textId="77777777" w:rsidR="00F55AAD" w:rsidRPr="00F55AAD" w:rsidRDefault="00F55AAD" w:rsidP="00971D80">
      <w:pPr>
        <w:numPr>
          <w:ilvl w:val="1"/>
          <w:numId w:val="3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Il potenziamento dei modelli di business</w:t>
      </w:r>
    </w:p>
    <w:p w14:paraId="5086618F" w14:textId="77777777" w:rsidR="00F55AAD" w:rsidRPr="00F55AAD" w:rsidRDefault="00F55AAD" w:rsidP="00971D80">
      <w:pPr>
        <w:numPr>
          <w:ilvl w:val="1"/>
          <w:numId w:val="3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Dai desideri alla realtà: i rischi della pianificazione di business</w:t>
      </w:r>
    </w:p>
    <w:p w14:paraId="32648D97" w14:textId="77777777" w:rsidR="00F55AAD" w:rsidRDefault="00F55AAD" w:rsidP="00F55AAD">
      <w:pPr>
        <w:jc w:val="both"/>
        <w:rPr>
          <w:rFonts w:ascii="Arial" w:hAnsi="Arial"/>
          <w:b/>
          <w:bCs/>
          <w:sz w:val="24"/>
          <w:szCs w:val="24"/>
        </w:rPr>
      </w:pPr>
    </w:p>
    <w:p w14:paraId="4E59852A" w14:textId="446D5BB8" w:rsidR="00F55AAD" w:rsidRPr="00F55AAD" w:rsidRDefault="00F55AAD" w:rsidP="00971D80">
      <w:p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b/>
          <w:bCs/>
          <w:sz w:val="24"/>
          <w:szCs w:val="24"/>
        </w:rPr>
        <w:t>GIORNO 2 – IL PIANO OPERATIVO</w:t>
      </w:r>
    </w:p>
    <w:p w14:paraId="5B566A68" w14:textId="77777777" w:rsidR="00F55AAD" w:rsidRPr="00F55AAD" w:rsidRDefault="00F55AAD" w:rsidP="00971D80">
      <w:pPr>
        <w:numPr>
          <w:ilvl w:val="0"/>
          <w:numId w:val="4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Analisi della domanda – COSA E A CHI POTREI VENDERE</w:t>
      </w:r>
    </w:p>
    <w:p w14:paraId="1D3D02EE" w14:textId="77777777" w:rsidR="00F55AAD" w:rsidRPr="00F55AAD" w:rsidRDefault="00F55AAD" w:rsidP="00971D80">
      <w:pPr>
        <w:numPr>
          <w:ilvl w:val="1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Attuale, teorica e potenziale – Analisi ABC – Segmenti di clientela</w:t>
      </w:r>
    </w:p>
    <w:p w14:paraId="48A6348F" w14:textId="77777777" w:rsidR="00F55AAD" w:rsidRPr="00F55AAD" w:rsidRDefault="00F55AAD" w:rsidP="00971D80">
      <w:pPr>
        <w:numPr>
          <w:ilvl w:val="0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Budget delle vendite – COSA E A CHI VENDERO’ E PERCHE’ </w:t>
      </w:r>
    </w:p>
    <w:p w14:paraId="2B3B3275" w14:textId="77777777" w:rsidR="00F55AAD" w:rsidRPr="00F55AAD" w:rsidRDefault="00F55AAD" w:rsidP="00971D80">
      <w:pPr>
        <w:numPr>
          <w:ilvl w:val="1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Tecniche di pricing basate sulla domanda</w:t>
      </w:r>
    </w:p>
    <w:p w14:paraId="190B8A8C" w14:textId="77777777" w:rsidR="00F55AAD" w:rsidRPr="00F55AAD" w:rsidRDefault="00F55AAD" w:rsidP="00971D80">
      <w:pPr>
        <w:numPr>
          <w:ilvl w:val="1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Ciclo di vita del prodotto/servizio</w:t>
      </w:r>
    </w:p>
    <w:p w14:paraId="6ACEE0BE" w14:textId="50A01C01" w:rsidR="00F55AAD" w:rsidRPr="00F55AAD" w:rsidRDefault="00F55AAD" w:rsidP="00971D80">
      <w:pPr>
        <w:numPr>
          <w:ilvl w:val="0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Analisi economica – QUAN</w:t>
      </w:r>
      <w:r w:rsidR="00C82AE2">
        <w:rPr>
          <w:rFonts w:ascii="Arial" w:hAnsi="Arial"/>
          <w:sz w:val="24"/>
          <w:szCs w:val="24"/>
        </w:rPr>
        <w:t>T</w:t>
      </w:r>
      <w:r w:rsidRPr="00F55AAD">
        <w:rPr>
          <w:rFonts w:ascii="Arial" w:hAnsi="Arial"/>
          <w:sz w:val="24"/>
          <w:szCs w:val="24"/>
        </w:rPr>
        <w:t>O MI RENDERA’ LA VENDITA</w:t>
      </w:r>
    </w:p>
    <w:p w14:paraId="1D90C898" w14:textId="77777777" w:rsidR="00F55AAD" w:rsidRPr="00F55AAD" w:rsidRDefault="00F55AAD" w:rsidP="00971D80">
      <w:pPr>
        <w:numPr>
          <w:ilvl w:val="1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Riclassificazione del conto economico per gestioni</w:t>
      </w:r>
    </w:p>
    <w:p w14:paraId="566C3487" w14:textId="77777777" w:rsidR="00F55AAD" w:rsidRPr="00F55AAD" w:rsidRDefault="00F55AAD" w:rsidP="00971D80">
      <w:pPr>
        <w:numPr>
          <w:ilvl w:val="1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Indicatori economici</w:t>
      </w:r>
    </w:p>
    <w:p w14:paraId="1027F98F" w14:textId="77777777" w:rsidR="00F55AAD" w:rsidRPr="00F55AAD" w:rsidRDefault="00F55AAD" w:rsidP="00971D80">
      <w:pPr>
        <w:numPr>
          <w:ilvl w:val="1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Margine medio e margine per prodotto/mercato/cliente</w:t>
      </w:r>
    </w:p>
    <w:p w14:paraId="689DA69B" w14:textId="77777777" w:rsidR="00F55AAD" w:rsidRPr="00F55AAD" w:rsidRDefault="00F55AAD" w:rsidP="00971D80">
      <w:pPr>
        <w:numPr>
          <w:ilvl w:val="0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Il piano operativo – QUANTO MI COSTERA’ LA PRODUZIONE</w:t>
      </w:r>
    </w:p>
    <w:p w14:paraId="030D8957" w14:textId="77777777" w:rsidR="00F55AAD" w:rsidRPr="00F55AAD" w:rsidRDefault="00F55AAD" w:rsidP="00971D80">
      <w:pPr>
        <w:numPr>
          <w:ilvl w:val="1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Capacità produttiva teorica/potenziale/utilizzata</w:t>
      </w:r>
    </w:p>
    <w:p w14:paraId="395A79D7" w14:textId="77777777" w:rsidR="00F55AAD" w:rsidRPr="00F55AAD" w:rsidRDefault="00F55AAD" w:rsidP="00971D80">
      <w:pPr>
        <w:numPr>
          <w:ilvl w:val="1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Il Budget dei costi fissi</w:t>
      </w:r>
    </w:p>
    <w:p w14:paraId="5F00FF87" w14:textId="77777777" w:rsidR="00F55AAD" w:rsidRPr="00F55AAD" w:rsidRDefault="00F55AAD" w:rsidP="00971D80">
      <w:pPr>
        <w:numPr>
          <w:ilvl w:val="1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Il Budget delle risorse umane</w:t>
      </w:r>
    </w:p>
    <w:p w14:paraId="4457C764" w14:textId="77777777" w:rsidR="00F55AAD" w:rsidRPr="00F55AAD" w:rsidRDefault="00F55AAD" w:rsidP="00971D80">
      <w:pPr>
        <w:numPr>
          <w:ilvl w:val="1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lastRenderedPageBreak/>
        <w:t>Il piano degli investimenti</w:t>
      </w:r>
    </w:p>
    <w:p w14:paraId="76893000" w14:textId="77777777" w:rsidR="00F55AAD" w:rsidRPr="00F55AAD" w:rsidRDefault="00F55AAD" w:rsidP="00971D80">
      <w:pPr>
        <w:numPr>
          <w:ilvl w:val="0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Obiettivi di pareggio</w:t>
      </w:r>
    </w:p>
    <w:p w14:paraId="080366B1" w14:textId="77777777" w:rsidR="00F55AAD" w:rsidRPr="00F55AAD" w:rsidRDefault="00F55AAD" w:rsidP="00971D80">
      <w:pPr>
        <w:numPr>
          <w:ilvl w:val="1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 xml:space="preserve">Break </w:t>
      </w:r>
      <w:proofErr w:type="spellStart"/>
      <w:r w:rsidRPr="00F55AAD">
        <w:rPr>
          <w:rFonts w:ascii="Arial" w:hAnsi="Arial"/>
          <w:sz w:val="24"/>
          <w:szCs w:val="24"/>
        </w:rPr>
        <w:t>even</w:t>
      </w:r>
      <w:proofErr w:type="spellEnd"/>
      <w:r w:rsidRPr="00F55AAD">
        <w:rPr>
          <w:rFonts w:ascii="Arial" w:hAnsi="Arial"/>
          <w:sz w:val="24"/>
          <w:szCs w:val="24"/>
        </w:rPr>
        <w:t xml:space="preserve"> </w:t>
      </w:r>
      <w:proofErr w:type="spellStart"/>
      <w:r w:rsidRPr="00F55AAD">
        <w:rPr>
          <w:rFonts w:ascii="Arial" w:hAnsi="Arial"/>
          <w:sz w:val="24"/>
          <w:szCs w:val="24"/>
        </w:rPr>
        <w:t>point</w:t>
      </w:r>
      <w:proofErr w:type="spellEnd"/>
    </w:p>
    <w:p w14:paraId="05873CFE" w14:textId="77777777" w:rsidR="00F55AAD" w:rsidRPr="00F55AAD" w:rsidRDefault="00F55AAD" w:rsidP="00971D80">
      <w:pPr>
        <w:numPr>
          <w:ilvl w:val="1"/>
          <w:numId w:val="5"/>
        </w:numPr>
        <w:spacing w:after="120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Simulazione dell’elasticità del progetto – EVENTI IMPREVISTI</w:t>
      </w:r>
    </w:p>
    <w:p w14:paraId="3C57B825" w14:textId="77777777" w:rsidR="00F55AAD" w:rsidRDefault="00F55AAD" w:rsidP="00F55AAD">
      <w:pPr>
        <w:jc w:val="both"/>
        <w:rPr>
          <w:rFonts w:ascii="Arial" w:hAnsi="Arial"/>
          <w:b/>
          <w:bCs/>
          <w:sz w:val="24"/>
          <w:szCs w:val="24"/>
        </w:rPr>
      </w:pPr>
    </w:p>
    <w:p w14:paraId="303B8197" w14:textId="5698BB56" w:rsidR="00F55AAD" w:rsidRPr="00F55AAD" w:rsidRDefault="00F55AAD" w:rsidP="00F55AAD">
      <w:pPr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b/>
          <w:bCs/>
          <w:sz w:val="24"/>
          <w:szCs w:val="24"/>
        </w:rPr>
        <w:t>GIORNO 3 – IL PIANO ECONOMICO-FINANZIARIO</w:t>
      </w:r>
    </w:p>
    <w:p w14:paraId="75E742DD" w14:textId="77777777" w:rsidR="00F55AAD" w:rsidRPr="00F55AAD" w:rsidRDefault="00F55AAD" w:rsidP="00971D80">
      <w:pPr>
        <w:numPr>
          <w:ilvl w:val="0"/>
          <w:numId w:val="6"/>
        </w:numPr>
        <w:spacing w:after="120"/>
        <w:ind w:hanging="357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Il Ciclo</w:t>
      </w:r>
      <w:r w:rsidRPr="00F55AAD">
        <w:rPr>
          <w:rFonts w:ascii="Arial" w:hAnsi="Arial"/>
          <w:b/>
          <w:bCs/>
          <w:sz w:val="24"/>
          <w:szCs w:val="24"/>
        </w:rPr>
        <w:t xml:space="preserve"> economico-finanziario</w:t>
      </w:r>
      <w:r w:rsidRPr="00F55AAD">
        <w:rPr>
          <w:rFonts w:ascii="Arial" w:hAnsi="Arial"/>
          <w:sz w:val="24"/>
          <w:szCs w:val="24"/>
        </w:rPr>
        <w:t xml:space="preserve"> per il collegamento tra scelte operative e infrastruttura di funzionamento</w:t>
      </w:r>
    </w:p>
    <w:p w14:paraId="43FCFD4A" w14:textId="77777777" w:rsidR="00F55AAD" w:rsidRPr="00F55AAD" w:rsidRDefault="00F55AAD" w:rsidP="00971D80">
      <w:pPr>
        <w:numPr>
          <w:ilvl w:val="1"/>
          <w:numId w:val="7"/>
        </w:numPr>
        <w:spacing w:after="120"/>
        <w:ind w:hanging="357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Dal Budget operativo al flusso di cassa: il Rendiconto finanziario</w:t>
      </w:r>
    </w:p>
    <w:p w14:paraId="5B8DD407" w14:textId="22FDB3E4" w:rsidR="00F55AAD" w:rsidRPr="00F55AAD" w:rsidRDefault="00F55AAD" w:rsidP="00971D80">
      <w:pPr>
        <w:numPr>
          <w:ilvl w:val="1"/>
          <w:numId w:val="7"/>
        </w:numPr>
        <w:spacing w:after="120"/>
        <w:ind w:hanging="357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 xml:space="preserve">Il Capitale Circolante Netto </w:t>
      </w:r>
    </w:p>
    <w:p w14:paraId="6B0BE9B5" w14:textId="77777777" w:rsidR="00F55AAD" w:rsidRPr="00F55AAD" w:rsidRDefault="00F55AAD" w:rsidP="00971D80">
      <w:pPr>
        <w:numPr>
          <w:ilvl w:val="1"/>
          <w:numId w:val="7"/>
        </w:numPr>
        <w:spacing w:after="120"/>
        <w:ind w:hanging="357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Il prospetto fonti/impieghi</w:t>
      </w:r>
    </w:p>
    <w:p w14:paraId="4311A470" w14:textId="0540E4FF" w:rsidR="00F55AAD" w:rsidRPr="00F55AAD" w:rsidRDefault="00F55AAD" w:rsidP="00971D80">
      <w:pPr>
        <w:numPr>
          <w:ilvl w:val="1"/>
          <w:numId w:val="7"/>
        </w:numPr>
        <w:spacing w:after="120"/>
        <w:ind w:hanging="357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 xml:space="preserve">Il Fabbisogno finanziario </w:t>
      </w:r>
    </w:p>
    <w:p w14:paraId="16DE34E2" w14:textId="77777777" w:rsidR="00F55AAD" w:rsidRPr="00F55AAD" w:rsidRDefault="00F55AAD" w:rsidP="00971D80">
      <w:pPr>
        <w:numPr>
          <w:ilvl w:val="0"/>
          <w:numId w:val="7"/>
        </w:numPr>
        <w:spacing w:after="120"/>
        <w:ind w:hanging="357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Calcolo del Cash Flow Prospettico</w:t>
      </w:r>
    </w:p>
    <w:p w14:paraId="659F6D8F" w14:textId="77777777" w:rsidR="00F55AAD" w:rsidRPr="00F55AAD" w:rsidRDefault="00F55AAD" w:rsidP="00971D80">
      <w:pPr>
        <w:numPr>
          <w:ilvl w:val="1"/>
          <w:numId w:val="7"/>
        </w:numPr>
        <w:spacing w:after="120"/>
        <w:ind w:hanging="357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Verifica della capacità del piano di generare risorse sufficienti </w:t>
      </w:r>
    </w:p>
    <w:p w14:paraId="303AEE47" w14:textId="77777777" w:rsidR="00F55AAD" w:rsidRPr="00F55AAD" w:rsidRDefault="00F55AAD" w:rsidP="00971D80">
      <w:pPr>
        <w:numPr>
          <w:ilvl w:val="1"/>
          <w:numId w:val="7"/>
        </w:numPr>
        <w:spacing w:after="120"/>
        <w:ind w:hanging="357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 xml:space="preserve">Calcolo del </w:t>
      </w:r>
      <w:proofErr w:type="spellStart"/>
      <w:r w:rsidRPr="00F55AAD">
        <w:rPr>
          <w:rFonts w:ascii="Arial" w:hAnsi="Arial"/>
          <w:b/>
          <w:bCs/>
          <w:sz w:val="24"/>
          <w:szCs w:val="24"/>
        </w:rPr>
        <w:t>Debt</w:t>
      </w:r>
      <w:proofErr w:type="spellEnd"/>
      <w:r w:rsidRPr="00F55AAD">
        <w:rPr>
          <w:rFonts w:ascii="Arial" w:hAnsi="Arial"/>
          <w:b/>
          <w:bCs/>
          <w:sz w:val="24"/>
          <w:szCs w:val="24"/>
        </w:rPr>
        <w:t xml:space="preserve"> Service Capital Ratio</w:t>
      </w:r>
    </w:p>
    <w:p w14:paraId="5FD3DFC6" w14:textId="77777777" w:rsidR="00F55AAD" w:rsidRPr="00F55AAD" w:rsidRDefault="00F55AAD" w:rsidP="00971D80">
      <w:pPr>
        <w:numPr>
          <w:ilvl w:val="0"/>
          <w:numId w:val="7"/>
        </w:numPr>
        <w:spacing w:after="120"/>
        <w:ind w:hanging="357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Il calcolo del Tasso Interno di Rendimento di un progetto (TIR)</w:t>
      </w:r>
    </w:p>
    <w:p w14:paraId="5E3CA1CB" w14:textId="77777777" w:rsidR="00F55AAD" w:rsidRPr="00F55AAD" w:rsidRDefault="00F55AAD" w:rsidP="00971D80">
      <w:pPr>
        <w:numPr>
          <w:ilvl w:val="0"/>
          <w:numId w:val="8"/>
        </w:numPr>
        <w:spacing w:after="120"/>
        <w:ind w:hanging="357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Definizione</w:t>
      </w:r>
    </w:p>
    <w:p w14:paraId="5717D40B" w14:textId="77777777" w:rsidR="00F55AAD" w:rsidRPr="00F55AAD" w:rsidRDefault="00F55AAD" w:rsidP="00971D80">
      <w:pPr>
        <w:numPr>
          <w:ilvl w:val="0"/>
          <w:numId w:val="8"/>
        </w:numPr>
        <w:spacing w:after="120"/>
        <w:ind w:hanging="357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A chi serve e come determinarlo</w:t>
      </w:r>
    </w:p>
    <w:p w14:paraId="482E8808" w14:textId="77777777" w:rsidR="00F55AAD" w:rsidRPr="00F55AAD" w:rsidRDefault="00F55AAD" w:rsidP="00971D80">
      <w:pPr>
        <w:numPr>
          <w:ilvl w:val="0"/>
          <w:numId w:val="9"/>
        </w:numPr>
        <w:spacing w:after="120"/>
        <w:ind w:hanging="357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La presentazione di un Business Plan</w:t>
      </w:r>
    </w:p>
    <w:p w14:paraId="3C25732C" w14:textId="77777777" w:rsidR="00F55AAD" w:rsidRPr="00F55AAD" w:rsidRDefault="00F55AAD" w:rsidP="00971D80">
      <w:pPr>
        <w:numPr>
          <w:ilvl w:val="1"/>
          <w:numId w:val="10"/>
        </w:numPr>
        <w:spacing w:after="120"/>
        <w:ind w:hanging="357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Le sezioni del documento</w:t>
      </w:r>
    </w:p>
    <w:p w14:paraId="3CBC9FB3" w14:textId="4CD4B019" w:rsidR="00F55AAD" w:rsidRPr="00971D80" w:rsidRDefault="00F55AAD" w:rsidP="00971D80">
      <w:pPr>
        <w:numPr>
          <w:ilvl w:val="1"/>
          <w:numId w:val="10"/>
        </w:numPr>
        <w:spacing w:after="120"/>
        <w:ind w:hanging="357"/>
        <w:jc w:val="both"/>
        <w:rPr>
          <w:rFonts w:ascii="Arial" w:hAnsi="Arial"/>
          <w:sz w:val="24"/>
          <w:szCs w:val="24"/>
        </w:rPr>
      </w:pPr>
      <w:r w:rsidRPr="00F55AAD">
        <w:rPr>
          <w:rFonts w:ascii="Arial" w:hAnsi="Arial"/>
          <w:sz w:val="24"/>
          <w:szCs w:val="24"/>
        </w:rPr>
        <w:t>I documenti a supporto del Piano</w:t>
      </w:r>
    </w:p>
    <w:p w14:paraId="21B65878" w14:textId="2661049F" w:rsidR="00971D80" w:rsidRDefault="00971D80">
      <w:pPr>
        <w:jc w:val="both"/>
        <w:rPr>
          <w:rFonts w:ascii="Arial" w:hAnsi="Arial"/>
          <w:sz w:val="24"/>
          <w:szCs w:val="24"/>
        </w:rPr>
      </w:pPr>
    </w:p>
    <w:p w14:paraId="72FB050D" w14:textId="77777777" w:rsidR="00C82AE2" w:rsidRDefault="00C82AE2">
      <w:pPr>
        <w:jc w:val="both"/>
        <w:rPr>
          <w:rFonts w:ascii="Arial" w:hAnsi="Arial"/>
          <w:sz w:val="24"/>
          <w:szCs w:val="24"/>
        </w:rPr>
      </w:pPr>
    </w:p>
    <w:p w14:paraId="43A48F26" w14:textId="62FE12A5" w:rsidR="00AB3AFD" w:rsidRDefault="008719CD">
      <w:pPr>
        <w:jc w:val="both"/>
      </w:pPr>
      <w:r>
        <w:rPr>
          <w:rFonts w:ascii="Arial" w:hAnsi="Arial"/>
          <w:b/>
          <w:bCs/>
          <w:sz w:val="24"/>
          <w:szCs w:val="24"/>
        </w:rPr>
        <w:t>Esercitazioni pratiche</w:t>
      </w:r>
    </w:p>
    <w:p w14:paraId="2D81A40F" w14:textId="569D92FF" w:rsidR="00544171" w:rsidRDefault="008719C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▪ </w:t>
      </w:r>
      <w:r w:rsidR="00544171">
        <w:rPr>
          <w:rFonts w:ascii="Arial" w:hAnsi="Arial"/>
          <w:sz w:val="24"/>
          <w:szCs w:val="24"/>
        </w:rPr>
        <w:t>Capitale circolante netto</w:t>
      </w:r>
    </w:p>
    <w:p w14:paraId="1D72DE77" w14:textId="0EDA6C94" w:rsidR="00AB3AFD" w:rsidRPr="00971D80" w:rsidRDefault="008719CD" w:rsidP="00971D80">
      <w:pPr>
        <w:jc w:val="both"/>
      </w:pPr>
      <w:r>
        <w:rPr>
          <w:rFonts w:ascii="Arial" w:hAnsi="Arial"/>
          <w:sz w:val="24"/>
          <w:szCs w:val="24"/>
        </w:rPr>
        <w:t xml:space="preserve">▪ </w:t>
      </w:r>
      <w:r w:rsidR="00544171">
        <w:rPr>
          <w:rFonts w:ascii="Arial" w:hAnsi="Arial"/>
          <w:sz w:val="24"/>
          <w:szCs w:val="24"/>
        </w:rPr>
        <w:t>Il fabbisogno finanziario: esercitazione con piano di ammortamento</w:t>
      </w:r>
    </w:p>
    <w:p w14:paraId="07E2E75F" w14:textId="77777777" w:rsidR="00AF4738" w:rsidRDefault="00AF4738" w:rsidP="00AF4738">
      <w:pPr>
        <w:pBdr>
          <w:bottom w:val="single" w:sz="4" w:space="1" w:color="auto"/>
        </w:pBdr>
        <w:textAlignment w:val="baseline"/>
        <w:rPr>
          <w:rFonts w:cstheme="minorHAnsi"/>
          <w:color w:val="212121"/>
          <w:sz w:val="28"/>
          <w:szCs w:val="28"/>
        </w:rPr>
      </w:pPr>
    </w:p>
    <w:p w14:paraId="5ACD4782" w14:textId="77777777" w:rsidR="00AB3AFD" w:rsidRDefault="008719CD">
      <w:pPr>
        <w:pStyle w:val="Paragrafoelenco"/>
        <w:jc w:val="center"/>
      </w:pPr>
      <w:r>
        <w:rPr>
          <w:rFonts w:ascii="Arial" w:hAnsi="Arial"/>
          <w:sz w:val="24"/>
          <w:szCs w:val="24"/>
        </w:rPr>
        <w:t>Per maggiori informazioni</w:t>
      </w:r>
    </w:p>
    <w:p w14:paraId="103D1C9F" w14:textId="77777777" w:rsidR="00AB3AFD" w:rsidRDefault="008719CD">
      <w:pPr>
        <w:pStyle w:val="Paragrafoelenc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Ufficio Sviluppo Imprenditoriale e Innovazione Tecnologica</w:t>
      </w:r>
    </w:p>
    <w:p w14:paraId="137FC3CD" w14:textId="77777777" w:rsidR="00AB3AFD" w:rsidRDefault="008719CD">
      <w:pPr>
        <w:pStyle w:val="Paragrafoelenc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Camera di Commercio di Lucca</w:t>
      </w:r>
    </w:p>
    <w:p w14:paraId="27874041" w14:textId="0C9B5C68" w:rsidR="00AB3AFD" w:rsidRDefault="008719CD">
      <w:pPr>
        <w:pStyle w:val="Paragrafoelenco"/>
        <w:jc w:val="center"/>
      </w:pPr>
      <w:r>
        <w:rPr>
          <w:rFonts w:ascii="Arial" w:hAnsi="Arial"/>
          <w:sz w:val="24"/>
          <w:szCs w:val="24"/>
        </w:rPr>
        <w:t xml:space="preserve">Tel. 0583 - </w:t>
      </w:r>
      <w:r>
        <w:rPr>
          <w:rFonts w:ascii="Arial" w:hAnsi="Arial" w:cs="Arial"/>
          <w:sz w:val="24"/>
          <w:szCs w:val="24"/>
        </w:rPr>
        <w:t>976.636 / .403</w:t>
      </w:r>
    </w:p>
    <w:p w14:paraId="6BDBA09A" w14:textId="38181495" w:rsidR="00AB3AFD" w:rsidRPr="00971D80" w:rsidRDefault="008719CD" w:rsidP="00971D80">
      <w:pPr>
        <w:pStyle w:val="Paragrafoelenc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manuela.giovacchini@lu.camcom.it</w:t>
      </w:r>
    </w:p>
    <w:sectPr w:rsidR="00AB3AFD" w:rsidRPr="00971D80">
      <w:headerReference w:type="default" r:id="rId10"/>
      <w:pgSz w:w="11906" w:h="16838"/>
      <w:pgMar w:top="1417" w:right="1134" w:bottom="1134" w:left="1134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963D" w14:textId="77777777" w:rsidR="00DC6977" w:rsidRDefault="00DC6977">
      <w:pPr>
        <w:spacing w:after="0" w:line="240" w:lineRule="auto"/>
      </w:pPr>
      <w:r>
        <w:separator/>
      </w:r>
    </w:p>
  </w:endnote>
  <w:endnote w:type="continuationSeparator" w:id="0">
    <w:p w14:paraId="33E855EA" w14:textId="77777777" w:rsidR="00DC6977" w:rsidRDefault="00DC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71C4" w14:textId="77777777" w:rsidR="00DC6977" w:rsidRDefault="00DC6977">
      <w:pPr>
        <w:spacing w:after="0" w:line="240" w:lineRule="auto"/>
      </w:pPr>
      <w:r>
        <w:separator/>
      </w:r>
    </w:p>
  </w:footnote>
  <w:footnote w:type="continuationSeparator" w:id="0">
    <w:p w14:paraId="1DA9F742" w14:textId="77777777" w:rsidR="00DC6977" w:rsidRDefault="00DC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3056" w14:textId="77777777" w:rsidR="00AB3AFD" w:rsidRDefault="008719CD">
    <w:pPr>
      <w:pStyle w:val="Intestazione"/>
    </w:pPr>
    <w:r>
      <w:rPr>
        <w:noProof/>
        <w:lang w:eastAsia="it-IT"/>
      </w:rPr>
      <w:drawing>
        <wp:inline distT="0" distB="0" distL="0" distR="0" wp14:anchorId="536704F3" wp14:editId="3235C681">
          <wp:extent cx="2045335" cy="624840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F22"/>
    <w:multiLevelType w:val="multilevel"/>
    <w:tmpl w:val="6AE8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D6FB5"/>
    <w:multiLevelType w:val="multilevel"/>
    <w:tmpl w:val="A74A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42303"/>
    <w:multiLevelType w:val="multilevel"/>
    <w:tmpl w:val="E4AC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D5BF9"/>
    <w:multiLevelType w:val="multilevel"/>
    <w:tmpl w:val="400EA9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08F164F"/>
    <w:multiLevelType w:val="multilevel"/>
    <w:tmpl w:val="EFB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32A9D"/>
    <w:multiLevelType w:val="multilevel"/>
    <w:tmpl w:val="F6DE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FD"/>
    <w:rsid w:val="001E37F1"/>
    <w:rsid w:val="00544171"/>
    <w:rsid w:val="008719CD"/>
    <w:rsid w:val="00971D80"/>
    <w:rsid w:val="009B35ED"/>
    <w:rsid w:val="00AB3AFD"/>
    <w:rsid w:val="00AF4738"/>
    <w:rsid w:val="00B8186F"/>
    <w:rsid w:val="00C50728"/>
    <w:rsid w:val="00C82AE2"/>
    <w:rsid w:val="00DA7656"/>
    <w:rsid w:val="00DC6977"/>
    <w:rsid w:val="00F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AD70"/>
  <w15:docId w15:val="{85D8A124-321C-453E-8F0E-E539F573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2237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22372"/>
  </w:style>
  <w:style w:type="character" w:styleId="Enfasigrassetto">
    <w:name w:val="Strong"/>
    <w:basedOn w:val="Carpredefinitoparagrafo"/>
    <w:uiPriority w:val="22"/>
    <w:qFormat/>
    <w:rsid w:val="007353B2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 w:cs="Symbol"/>
      <w:sz w:val="24"/>
    </w:rPr>
  </w:style>
  <w:style w:type="character" w:customStyle="1" w:styleId="ListLabel23">
    <w:name w:val="ListLabel 23"/>
    <w:qFormat/>
    <w:rPr>
      <w:rFonts w:ascii="Arial" w:hAnsi="Arial" w:cs="Courier New"/>
      <w:sz w:val="24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Symbol"/>
      <w:sz w:val="24"/>
    </w:rPr>
  </w:style>
  <w:style w:type="character" w:customStyle="1" w:styleId="ListLabel32">
    <w:name w:val="ListLabel 32"/>
    <w:qFormat/>
    <w:rPr>
      <w:rFonts w:ascii="Arial" w:hAnsi="Arial" w:cs="Courier New"/>
      <w:sz w:val="24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4"/>
    </w:rPr>
  </w:style>
  <w:style w:type="character" w:customStyle="1" w:styleId="ListLabel41">
    <w:name w:val="ListLabel 41"/>
    <w:qFormat/>
    <w:rPr>
      <w:rFonts w:cs="Courier New"/>
      <w:sz w:val="24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b/>
      <w:sz w:val="28"/>
    </w:rPr>
  </w:style>
  <w:style w:type="character" w:customStyle="1" w:styleId="ListLabel50">
    <w:name w:val="ListLabel 50"/>
    <w:qFormat/>
    <w:rPr>
      <w:sz w:val="28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2237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22372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B404E"/>
    <w:pPr>
      <w:spacing w:line="252" w:lineRule="auto"/>
      <w:ind w:left="720"/>
      <w:contextualSpacing/>
    </w:pPr>
  </w:style>
  <w:style w:type="paragraph" w:styleId="NormaleWeb">
    <w:name w:val="Normal (Web)"/>
    <w:basedOn w:val="Normale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qFormat/>
    <w:rsid w:val="00DF5EB1"/>
    <w:rPr>
      <w:rFonts w:ascii="Berlin Sans FB" w:eastAsia="Times New Roman" w:hAnsi="Berlin Sans FB" w:cs="Berlin Sans FB"/>
      <w:color w:val="000000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B8C3E928A227469A29165C39456941" ma:contentTypeVersion="12" ma:contentTypeDescription="Creare un nuovo documento." ma:contentTypeScope="" ma:versionID="9b1933a2199dc9f47a4c4fde5e91fad6">
  <xsd:schema xmlns:xsd="http://www.w3.org/2001/XMLSchema" xmlns:xs="http://www.w3.org/2001/XMLSchema" xmlns:p="http://schemas.microsoft.com/office/2006/metadata/properties" xmlns:ns2="fa90bb17-370c-472b-9d55-609ce9d5eed6" xmlns:ns3="6d8bbfdc-15f3-46c5-8e5d-4a57cd751ee0" targetNamespace="http://schemas.microsoft.com/office/2006/metadata/properties" ma:root="true" ma:fieldsID="7bdc57333ce7aa4a0b9696ba5e8899eb" ns2:_="" ns3:_="">
    <xsd:import namespace="fa90bb17-370c-472b-9d55-609ce9d5eed6"/>
    <xsd:import namespace="6d8bbfdc-15f3-46c5-8e5d-4a57cd751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0bb17-370c-472b-9d55-609ce9d5e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bfdc-15f3-46c5-8e5d-4a57cd751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31D5A-6164-407F-B2D9-9B6DCC5C8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0bb17-370c-472b-9d55-609ce9d5eed6"/>
    <ds:schemaRef ds:uri="6d8bbfdc-15f3-46c5-8e5d-4a57cd751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D1958-D171-412F-B5E2-1990B40CC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D8C8C-CF99-4902-BE09-29EC46A9B5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dc:description/>
  <cp:lastModifiedBy>Laurant Gocaj</cp:lastModifiedBy>
  <cp:revision>2</cp:revision>
  <cp:lastPrinted>2020-09-16T10:53:00Z</cp:lastPrinted>
  <dcterms:created xsi:type="dcterms:W3CDTF">2021-10-01T11:31:00Z</dcterms:created>
  <dcterms:modified xsi:type="dcterms:W3CDTF">2021-10-01T11:31:00Z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0x01010078B8C3E928A227469A29165C39456941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